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26B" w:rsidRDefault="00BC64C7" w14:paraId="6BC17D3B" w14:textId="07E007EF">
      <w:pPr>
        <w:rPr>
          <w:rFonts w:ascii="Arial" w:hAnsi="Arial" w:cs="Arial"/>
          <w:b/>
          <w:bCs/>
        </w:rPr>
      </w:pPr>
      <w:r>
        <w:rPr>
          <w:rFonts w:ascii="Arial" w:hAnsi="Arial" w:cs="Arial"/>
          <w:b/>
          <w:bCs/>
        </w:rPr>
        <w:t>NHS Health Checks Frequently Asked Questions</w:t>
      </w:r>
    </w:p>
    <w:p w:rsidRPr="00BC64C7" w:rsidR="00BC64C7" w:rsidP="00BC64C7" w:rsidRDefault="00BC64C7" w14:paraId="21DD189A" w14:textId="273337D8">
      <w:pPr>
        <w:rPr>
          <w:rFonts w:ascii="Arial" w:hAnsi="Arial" w:cs="Arial"/>
          <w:b/>
          <w:bCs/>
        </w:rPr>
      </w:pPr>
      <w:r w:rsidRPr="00BC64C7">
        <w:rPr>
          <w:rFonts w:ascii="Arial" w:hAnsi="Arial" w:cs="Arial"/>
          <w:b/>
          <w:bCs/>
        </w:rPr>
        <w:t xml:space="preserve">How do providers source equipment to deliver NHS Health Checks? </w:t>
      </w:r>
    </w:p>
    <w:p w:rsidRPr="00BC64C7" w:rsidR="00BC64C7" w:rsidP="00BC64C7" w:rsidRDefault="00BC64C7" w14:paraId="038DFA87" w14:textId="72F22D9C">
      <w:pPr>
        <w:rPr>
          <w:rFonts w:ascii="Arial" w:hAnsi="Arial" w:cs="Arial"/>
        </w:rPr>
      </w:pPr>
      <w:r w:rsidRPr="00BC64C7">
        <w:rPr>
          <w:rFonts w:ascii="Arial" w:hAnsi="Arial" w:cs="Arial"/>
        </w:rPr>
        <w:t xml:space="preserve">It is the responsibility of the provider to source and fund the required equipment. </w:t>
      </w:r>
    </w:p>
    <w:p w:rsidRPr="00BC64C7" w:rsidR="00BC64C7" w:rsidP="00BC64C7" w:rsidRDefault="00BC64C7" w14:paraId="793D5997" w14:textId="4FCCB933">
      <w:pPr>
        <w:rPr>
          <w:rFonts w:ascii="Arial" w:hAnsi="Arial" w:cs="Arial"/>
        </w:rPr>
      </w:pPr>
      <w:r w:rsidRPr="22EDE299" w:rsidR="00BC64C7">
        <w:rPr>
          <w:rFonts w:ascii="Arial" w:hAnsi="Arial" w:cs="Arial"/>
          <w:b w:val="1"/>
          <w:bCs w:val="1"/>
        </w:rPr>
        <w:t xml:space="preserve">What happens if a provider </w:t>
      </w:r>
      <w:r w:rsidRPr="22EDE299" w:rsidR="00BC64C7">
        <w:rPr>
          <w:rFonts w:ascii="Arial" w:hAnsi="Arial" w:cs="Arial"/>
          <w:b w:val="1"/>
          <w:bCs w:val="1"/>
        </w:rPr>
        <w:t>fails to</w:t>
      </w:r>
      <w:r w:rsidRPr="22EDE299" w:rsidR="00BC64C7">
        <w:rPr>
          <w:rFonts w:ascii="Arial" w:hAnsi="Arial" w:cs="Arial"/>
          <w:b w:val="1"/>
          <w:bCs w:val="1"/>
        </w:rPr>
        <w:t xml:space="preserve"> provide 5 Health Checks within a month as outlined in the requirements of the service specification?</w:t>
      </w:r>
      <w:r w:rsidRPr="22EDE299" w:rsidR="00BC64C7">
        <w:rPr>
          <w:rFonts w:ascii="Arial" w:hAnsi="Arial" w:cs="Arial"/>
        </w:rPr>
        <w:t xml:space="preserve"> </w:t>
      </w:r>
    </w:p>
    <w:p w:rsidRPr="00BC64C7" w:rsidR="00BC64C7" w:rsidP="00BC64C7" w:rsidRDefault="00BC64C7" w14:paraId="2541DE20" w14:textId="7BE9B95B">
      <w:pPr>
        <w:rPr>
          <w:rFonts w:ascii="Arial" w:hAnsi="Arial" w:cs="Arial"/>
        </w:rPr>
      </w:pPr>
      <w:r w:rsidRPr="00BC64C7">
        <w:rPr>
          <w:rFonts w:ascii="Arial" w:hAnsi="Arial" w:cs="Arial"/>
        </w:rPr>
        <w:t xml:space="preserve">See section 3.2 “Service Availability Requirements”, which states in 3.2.1; “the Provider must be available to deliver a minimum of 5 NHS Health Check appointments per calendar month.” </w:t>
      </w:r>
    </w:p>
    <w:p w:rsidRPr="00BC64C7" w:rsidR="00BC64C7" w:rsidP="00BC64C7" w:rsidRDefault="00BC64C7" w14:paraId="1294868D" w14:textId="5078E479">
      <w:pPr>
        <w:rPr>
          <w:rFonts w:ascii="Arial" w:hAnsi="Arial" w:cs="Arial"/>
        </w:rPr>
      </w:pPr>
      <w:r w:rsidRPr="00BC64C7">
        <w:rPr>
          <w:rFonts w:ascii="Arial" w:hAnsi="Arial" w:cs="Arial"/>
        </w:rPr>
        <w:t xml:space="preserve">The emphasis is on the word “available”. Should the provider seek to only be available for less than 5 appointments each month, this would not meet the qualifications for participation on the Framework. This requirement allows for several appointments to be available for service users to choose from. </w:t>
      </w:r>
    </w:p>
    <w:p w:rsidR="00153FE7" w:rsidP="00BC64C7" w:rsidRDefault="00BC64C7" w14:paraId="234A8585" w14:textId="48E1DF15">
      <w:pPr>
        <w:rPr>
          <w:rFonts w:ascii="Arial" w:hAnsi="Arial" w:cs="Arial"/>
        </w:rPr>
      </w:pPr>
      <w:r w:rsidRPr="00BC64C7">
        <w:rPr>
          <w:rFonts w:ascii="Arial" w:hAnsi="Arial" w:cs="Arial"/>
        </w:rPr>
        <w:t xml:space="preserve">For clarity, this requirement does not put a minimum requirement on any provider for the number of checks delivered. This is because service user choice will determine where the check is completed. </w:t>
      </w:r>
    </w:p>
    <w:p w:rsidRPr="00BC64C7" w:rsidR="00BC64C7" w:rsidP="00BC64C7" w:rsidRDefault="00BC64C7" w14:paraId="019C00E7" w14:textId="172ABE76">
      <w:pPr>
        <w:rPr>
          <w:rFonts w:ascii="Arial" w:hAnsi="Arial" w:cs="Arial"/>
          <w:b/>
          <w:bCs/>
        </w:rPr>
      </w:pPr>
      <w:r w:rsidRPr="00BC64C7">
        <w:rPr>
          <w:rFonts w:ascii="Arial" w:hAnsi="Arial" w:cs="Arial"/>
          <w:b/>
          <w:bCs/>
        </w:rPr>
        <w:t xml:space="preserve">Can a GP provider carry out an ad hoc opportunistic Health Check on someone who has attended the surgery for something else but has not been sent an invite or letter? </w:t>
      </w:r>
    </w:p>
    <w:p w:rsidRPr="00BC64C7" w:rsidR="00BC64C7" w:rsidP="00BC64C7" w:rsidRDefault="00BC64C7" w14:paraId="72BCCB1E" w14:textId="5DD97108">
      <w:pPr>
        <w:rPr>
          <w:rFonts w:ascii="Arial" w:hAnsi="Arial" w:cs="Arial"/>
        </w:rPr>
      </w:pPr>
      <w:r w:rsidRPr="00BC64C7">
        <w:rPr>
          <w:rFonts w:ascii="Arial" w:hAnsi="Arial" w:cs="Arial"/>
        </w:rPr>
        <w:t xml:space="preserve">Yes, this can be done within the service specification. </w:t>
      </w:r>
    </w:p>
    <w:p w:rsidRPr="00BC64C7" w:rsidR="00BC64C7" w:rsidP="00BC64C7" w:rsidRDefault="00BC64C7" w14:paraId="754969CF" w14:textId="79D23AA3">
      <w:pPr>
        <w:rPr>
          <w:rFonts w:ascii="Arial" w:hAnsi="Arial" w:cs="Arial"/>
          <w:b/>
          <w:bCs/>
        </w:rPr>
      </w:pPr>
      <w:r w:rsidRPr="00BC64C7">
        <w:rPr>
          <w:rFonts w:ascii="Arial" w:hAnsi="Arial" w:cs="Arial"/>
          <w:b/>
          <w:bCs/>
        </w:rPr>
        <w:t xml:space="preserve">Are GP providers required to use Point of Care Testing (POCT) machines? </w:t>
      </w:r>
    </w:p>
    <w:p w:rsidRPr="00BC64C7" w:rsidR="00BC64C7" w:rsidP="00BC64C7" w:rsidRDefault="00BC64C7" w14:paraId="21B0325F" w14:textId="19411AF6">
      <w:pPr>
        <w:rPr>
          <w:rFonts w:ascii="Arial" w:hAnsi="Arial" w:cs="Arial"/>
        </w:rPr>
      </w:pPr>
      <w:r w:rsidRPr="00BC64C7">
        <w:rPr>
          <w:rFonts w:ascii="Arial" w:hAnsi="Arial" w:cs="Arial"/>
        </w:rPr>
        <w:t xml:space="preserve">It is best practice for providers of Health Checks is to invest in a Point of Care Testing machine (POCT). This will enable the results to be available at the time the patient attends for the </w:t>
      </w:r>
      <w:r>
        <w:rPr>
          <w:rFonts w:ascii="Arial" w:hAnsi="Arial" w:cs="Arial"/>
        </w:rPr>
        <w:t>h</w:t>
      </w:r>
      <w:r w:rsidRPr="00BC64C7">
        <w:rPr>
          <w:rFonts w:ascii="Arial" w:hAnsi="Arial" w:cs="Arial"/>
        </w:rPr>
        <w:t xml:space="preserve">ealth </w:t>
      </w:r>
      <w:r>
        <w:rPr>
          <w:rFonts w:ascii="Arial" w:hAnsi="Arial" w:cs="Arial"/>
        </w:rPr>
        <w:t>c</w:t>
      </w:r>
      <w:r w:rsidRPr="00BC64C7">
        <w:rPr>
          <w:rFonts w:ascii="Arial" w:hAnsi="Arial" w:cs="Arial"/>
        </w:rPr>
        <w:t xml:space="preserve">heck, forming a single consultation. </w:t>
      </w:r>
    </w:p>
    <w:p w:rsidRPr="00BC64C7" w:rsidR="00BC64C7" w:rsidP="00BC64C7" w:rsidRDefault="00BC64C7" w14:paraId="4F00B3AB" w14:textId="71B41712">
      <w:pPr>
        <w:rPr>
          <w:rFonts w:ascii="Arial" w:hAnsi="Arial" w:cs="Arial"/>
        </w:rPr>
      </w:pPr>
      <w:r w:rsidRPr="78B41977" w:rsidR="00BC64C7">
        <w:rPr>
          <w:rFonts w:ascii="Arial" w:hAnsi="Arial" w:cs="Arial"/>
        </w:rPr>
        <w:t xml:space="preserve">If you are using the laboratory to process the blood sample instead of a POCT machine, please ensure the patient has their blood taken and processed </w:t>
      </w:r>
      <w:r w:rsidRPr="78B41977" w:rsidR="00BC64C7">
        <w:rPr>
          <w:rFonts w:ascii="Arial" w:hAnsi="Arial" w:cs="Arial"/>
          <w:b w:val="1"/>
          <w:bCs w:val="1"/>
        </w:rPr>
        <w:t>before</w:t>
      </w:r>
      <w:r w:rsidRPr="78B41977" w:rsidR="00BC64C7">
        <w:rPr>
          <w:rFonts w:ascii="Arial" w:hAnsi="Arial" w:cs="Arial"/>
        </w:rPr>
        <w:t xml:space="preserve"> their NHS Health Check appointment so the cholesterol measurement is available on the day of the check to share with the patient and to go into the </w:t>
      </w:r>
      <w:r w:rsidRPr="78B41977" w:rsidR="00BC64C7">
        <w:rPr>
          <w:rFonts w:ascii="Arial" w:hAnsi="Arial" w:cs="Arial"/>
        </w:rPr>
        <w:t>Qrisk</w:t>
      </w:r>
      <w:r w:rsidRPr="78B41977" w:rsidR="00BC64C7">
        <w:rPr>
          <w:rFonts w:ascii="Arial" w:hAnsi="Arial" w:cs="Arial"/>
        </w:rPr>
        <w:t xml:space="preserve"> calculation as part of the results process.  </w:t>
      </w:r>
    </w:p>
    <w:p w:rsidRPr="00BC64C7" w:rsidR="00BC64C7" w:rsidP="00BC64C7" w:rsidRDefault="00BC64C7" w14:paraId="4919D4EA" w14:textId="24E60739">
      <w:pPr>
        <w:rPr>
          <w:rFonts w:ascii="Arial" w:hAnsi="Arial" w:cs="Arial"/>
          <w:b/>
          <w:bCs/>
        </w:rPr>
      </w:pPr>
      <w:r w:rsidRPr="00BC64C7">
        <w:rPr>
          <w:rFonts w:ascii="Arial" w:hAnsi="Arial" w:cs="Arial"/>
          <w:b/>
          <w:bCs/>
        </w:rPr>
        <w:t xml:space="preserve">How do I record a patient on </w:t>
      </w:r>
      <w:proofErr w:type="spellStart"/>
      <w:r w:rsidRPr="00BC64C7">
        <w:rPr>
          <w:rFonts w:ascii="Arial" w:hAnsi="Arial" w:cs="Arial"/>
          <w:b/>
          <w:bCs/>
        </w:rPr>
        <w:t>SystmOne</w:t>
      </w:r>
      <w:proofErr w:type="spellEnd"/>
      <w:r w:rsidRPr="00BC64C7">
        <w:rPr>
          <w:rFonts w:ascii="Arial" w:hAnsi="Arial" w:cs="Arial"/>
          <w:b/>
          <w:bCs/>
        </w:rPr>
        <w:t xml:space="preserve"> who is not registered at our providing location? </w:t>
      </w:r>
    </w:p>
    <w:p w:rsidRPr="00BC64C7" w:rsidR="00BC64C7" w:rsidP="00BC64C7" w:rsidRDefault="00BC64C7" w14:paraId="3CC6395D" w14:textId="27AFEEF3">
      <w:pPr>
        <w:rPr>
          <w:rFonts w:ascii="Arial" w:hAnsi="Arial" w:cs="Arial"/>
        </w:rPr>
      </w:pPr>
      <w:r w:rsidRPr="00BC64C7">
        <w:rPr>
          <w:rFonts w:ascii="Arial" w:hAnsi="Arial" w:cs="Arial"/>
        </w:rPr>
        <w:t xml:space="preserve">This can be registered on </w:t>
      </w:r>
      <w:proofErr w:type="spellStart"/>
      <w:r w:rsidRPr="00BC64C7">
        <w:rPr>
          <w:rFonts w:ascii="Arial" w:hAnsi="Arial" w:cs="Arial"/>
        </w:rPr>
        <w:t>SystmOne</w:t>
      </w:r>
      <w:proofErr w:type="spellEnd"/>
      <w:r w:rsidRPr="00BC64C7">
        <w:rPr>
          <w:rFonts w:ascii="Arial" w:hAnsi="Arial" w:cs="Arial"/>
        </w:rPr>
        <w:t xml:space="preserve"> as a "temporary" or "walk in" patient but must not be recorded "private". </w:t>
      </w:r>
    </w:p>
    <w:p w:rsidRPr="00BC64C7" w:rsidR="00BC64C7" w:rsidP="00BC64C7" w:rsidRDefault="00BC64C7" w14:paraId="04F78B98" w14:textId="691D726F">
      <w:pPr>
        <w:rPr>
          <w:rFonts w:ascii="Arial" w:hAnsi="Arial" w:cs="Arial"/>
        </w:rPr>
      </w:pPr>
      <w:r w:rsidRPr="00BC64C7">
        <w:rPr>
          <w:rFonts w:ascii="Arial" w:hAnsi="Arial" w:cs="Arial"/>
        </w:rPr>
        <w:t xml:space="preserve">Eligibility is based on patient declaration for the 3 key eligible criteria: age, no pre--disposed conditions and not had an NHS Health Checks in last 5 years. Therefore, GP providers do not need to access a record to carry out the </w:t>
      </w:r>
      <w:r>
        <w:rPr>
          <w:rFonts w:ascii="Arial" w:hAnsi="Arial" w:cs="Arial"/>
        </w:rPr>
        <w:t>h</w:t>
      </w:r>
      <w:r w:rsidRPr="00BC64C7">
        <w:rPr>
          <w:rFonts w:ascii="Arial" w:hAnsi="Arial" w:cs="Arial"/>
        </w:rPr>
        <w:t xml:space="preserve">ealth </w:t>
      </w:r>
      <w:r>
        <w:rPr>
          <w:rFonts w:ascii="Arial" w:hAnsi="Arial" w:cs="Arial"/>
        </w:rPr>
        <w:t>c</w:t>
      </w:r>
      <w:r w:rsidRPr="00BC64C7">
        <w:rPr>
          <w:rFonts w:ascii="Arial" w:hAnsi="Arial" w:cs="Arial"/>
        </w:rPr>
        <w:t xml:space="preserve">heck. This would be approached in the same way as a pharmacy provider (who is also unable to access patient records) through the patient declaration. </w:t>
      </w:r>
    </w:p>
    <w:p w:rsidR="00BC64C7" w:rsidP="00BC64C7" w:rsidRDefault="00BC64C7" w14:paraId="2ADAB1BE" w14:textId="10542FCF">
      <w:pPr>
        <w:rPr>
          <w:rFonts w:ascii="Arial" w:hAnsi="Arial" w:cs="Arial"/>
        </w:rPr>
      </w:pPr>
      <w:r w:rsidRPr="00BC64C7">
        <w:rPr>
          <w:rFonts w:ascii="Arial" w:hAnsi="Arial" w:cs="Arial"/>
        </w:rPr>
        <w:t xml:space="preserve">Please be aware that, </w:t>
      </w:r>
      <w:proofErr w:type="gramStart"/>
      <w:r w:rsidRPr="00BC64C7">
        <w:rPr>
          <w:rFonts w:ascii="Arial" w:hAnsi="Arial" w:cs="Arial"/>
        </w:rPr>
        <w:t>in order to</w:t>
      </w:r>
      <w:proofErr w:type="gramEnd"/>
      <w:r w:rsidRPr="00BC64C7">
        <w:rPr>
          <w:rFonts w:ascii="Arial" w:hAnsi="Arial" w:cs="Arial"/>
        </w:rPr>
        <w:t xml:space="preserve"> receive payment for the</w:t>
      </w:r>
      <w:r>
        <w:rPr>
          <w:rFonts w:ascii="Arial" w:hAnsi="Arial" w:cs="Arial"/>
        </w:rPr>
        <w:t xml:space="preserve"> NHS</w:t>
      </w:r>
      <w:r w:rsidRPr="00BC64C7">
        <w:rPr>
          <w:rFonts w:ascii="Arial" w:hAnsi="Arial" w:cs="Arial"/>
        </w:rPr>
        <w:t xml:space="preserve"> Health Check, the GP provider is required to complete the Q-Risk result and enter this into </w:t>
      </w:r>
      <w:proofErr w:type="spellStart"/>
      <w:r w:rsidRPr="00BC64C7">
        <w:rPr>
          <w:rFonts w:ascii="Arial" w:hAnsi="Arial" w:cs="Arial"/>
        </w:rPr>
        <w:t>SystmOne</w:t>
      </w:r>
      <w:proofErr w:type="spellEnd"/>
      <w:r w:rsidRPr="00BC64C7">
        <w:rPr>
          <w:rFonts w:ascii="Arial" w:hAnsi="Arial" w:cs="Arial"/>
        </w:rPr>
        <w:t>.</w:t>
      </w:r>
    </w:p>
    <w:p w:rsidRPr="00BC64C7" w:rsidR="00BC64C7" w:rsidP="00BC64C7" w:rsidRDefault="00BC64C7" w14:paraId="76408569" w14:textId="77777777">
      <w:pPr>
        <w:rPr>
          <w:rFonts w:ascii="Arial" w:hAnsi="Arial" w:cs="Arial"/>
          <w:b/>
          <w:bCs/>
        </w:rPr>
      </w:pPr>
      <w:r w:rsidRPr="00BC64C7">
        <w:rPr>
          <w:rFonts w:ascii="Arial" w:hAnsi="Arial" w:cs="Arial"/>
          <w:b/>
          <w:bCs/>
        </w:rPr>
        <w:t xml:space="preserve">How do I add LiveWell Dorset NHS Health Check data to </w:t>
      </w:r>
      <w:proofErr w:type="spellStart"/>
      <w:r w:rsidRPr="00BC64C7">
        <w:rPr>
          <w:rFonts w:ascii="Arial" w:hAnsi="Arial" w:cs="Arial"/>
          <w:b/>
          <w:bCs/>
        </w:rPr>
        <w:t>SystmOne</w:t>
      </w:r>
      <w:proofErr w:type="spellEnd"/>
      <w:r w:rsidRPr="00BC64C7">
        <w:rPr>
          <w:rFonts w:ascii="Arial" w:hAnsi="Arial" w:cs="Arial"/>
          <w:b/>
          <w:bCs/>
        </w:rPr>
        <w:t xml:space="preserve">? </w:t>
      </w:r>
    </w:p>
    <w:p w:rsidRPr="00BC64C7" w:rsidR="00BC64C7" w:rsidP="00BC64C7" w:rsidRDefault="00BC64C7" w14:paraId="244B0E79" w14:textId="77777777">
      <w:pPr>
        <w:rPr>
          <w:rFonts w:ascii="Arial" w:hAnsi="Arial" w:cs="Arial"/>
        </w:rPr>
      </w:pPr>
    </w:p>
    <w:p w:rsidR="00BC64C7" w:rsidP="00BC64C7" w:rsidRDefault="00BC64C7" w14:paraId="6E76FF36" w14:textId="77777777">
      <w:pPr>
        <w:rPr>
          <w:rFonts w:ascii="Arial" w:hAnsi="Arial" w:cs="Arial"/>
        </w:rPr>
      </w:pPr>
      <w:r w:rsidRPr="00BC64C7">
        <w:rPr>
          <w:rFonts w:ascii="Arial" w:hAnsi="Arial" w:cs="Arial"/>
        </w:rPr>
        <w:lastRenderedPageBreak/>
        <w:t xml:space="preserve">LiveWell Dorset are delivering NHS Health Checks at community settings across Dorset and BCP for residents who meet target criteria. NHS Health Check data for these residents is recorded on </w:t>
      </w:r>
      <w:proofErr w:type="spellStart"/>
      <w:r w:rsidRPr="00BC64C7">
        <w:rPr>
          <w:rFonts w:ascii="Arial" w:hAnsi="Arial" w:cs="Arial"/>
        </w:rPr>
        <w:t>Pharmoutcomes</w:t>
      </w:r>
      <w:proofErr w:type="spellEnd"/>
      <w:r w:rsidRPr="00BC64C7">
        <w:rPr>
          <w:rFonts w:ascii="Arial" w:hAnsi="Arial" w:cs="Arial"/>
        </w:rPr>
        <w:t xml:space="preserve"> and sent to the patient’s GP practice via email. Please do keep an eye out for these </w:t>
      </w:r>
      <w:proofErr w:type="gramStart"/>
      <w:r w:rsidRPr="00BC64C7">
        <w:rPr>
          <w:rFonts w:ascii="Arial" w:hAnsi="Arial" w:cs="Arial"/>
        </w:rPr>
        <w:t>emails, and</w:t>
      </w:r>
      <w:proofErr w:type="gramEnd"/>
      <w:r w:rsidRPr="00BC64C7">
        <w:rPr>
          <w:rFonts w:ascii="Arial" w:hAnsi="Arial" w:cs="Arial"/>
        </w:rPr>
        <w:t xml:space="preserve"> ensure that the patient data is manually added to the patient’s record on </w:t>
      </w:r>
      <w:proofErr w:type="spellStart"/>
      <w:r w:rsidRPr="00BC64C7">
        <w:rPr>
          <w:rFonts w:ascii="Arial" w:hAnsi="Arial" w:cs="Arial"/>
        </w:rPr>
        <w:t>SystmOne</w:t>
      </w:r>
      <w:proofErr w:type="spellEnd"/>
      <w:r w:rsidRPr="00BC64C7">
        <w:rPr>
          <w:rFonts w:ascii="Arial" w:hAnsi="Arial" w:cs="Arial"/>
        </w:rPr>
        <w:t xml:space="preserve">.   </w:t>
      </w:r>
    </w:p>
    <w:p w:rsidRPr="00BC64C7" w:rsidR="00BC64C7" w:rsidP="00BC64C7" w:rsidRDefault="00BC64C7" w14:paraId="0DB28E10" w14:textId="14A49700">
      <w:pPr>
        <w:rPr>
          <w:rFonts w:ascii="Arial" w:hAnsi="Arial" w:cs="Arial"/>
          <w:b/>
          <w:bCs/>
        </w:rPr>
      </w:pPr>
      <w:r w:rsidRPr="00BC64C7">
        <w:rPr>
          <w:rFonts w:ascii="Arial" w:hAnsi="Arial" w:cs="Arial"/>
          <w:b/>
          <w:bCs/>
        </w:rPr>
        <w:t>What is the protocol if a ‘non-</w:t>
      </w:r>
      <w:proofErr w:type="gramStart"/>
      <w:r w:rsidRPr="00BC64C7">
        <w:rPr>
          <w:rFonts w:ascii="Arial" w:hAnsi="Arial" w:cs="Arial"/>
          <w:b/>
          <w:bCs/>
        </w:rPr>
        <w:t>registered-patient</w:t>
      </w:r>
      <w:proofErr w:type="gramEnd"/>
      <w:r w:rsidRPr="00BC64C7">
        <w:rPr>
          <w:rFonts w:ascii="Arial" w:hAnsi="Arial" w:cs="Arial"/>
          <w:b/>
          <w:bCs/>
        </w:rPr>
        <w:t xml:space="preserve">’ has observations which require further treatment e.g. high BP? What are the expectations to record/share/act on this? </w:t>
      </w:r>
    </w:p>
    <w:p w:rsidRPr="00BC64C7" w:rsidR="00BC64C7" w:rsidP="00BC64C7" w:rsidRDefault="00BC64C7" w14:paraId="33E9D4B4" w14:textId="09418D21">
      <w:pPr>
        <w:rPr>
          <w:rFonts w:ascii="Arial" w:hAnsi="Arial" w:cs="Arial"/>
        </w:rPr>
      </w:pPr>
      <w:r w:rsidRPr="00BC64C7">
        <w:rPr>
          <w:rFonts w:ascii="Arial" w:hAnsi="Arial" w:cs="Arial"/>
        </w:rPr>
        <w:t xml:space="preserve">The provider is required to undertake the check in the same way as they would for a registered patient and record this in </w:t>
      </w:r>
      <w:proofErr w:type="spellStart"/>
      <w:r w:rsidRPr="00BC64C7">
        <w:rPr>
          <w:rFonts w:ascii="Arial" w:hAnsi="Arial" w:cs="Arial"/>
        </w:rPr>
        <w:t>SystmOne</w:t>
      </w:r>
      <w:proofErr w:type="spellEnd"/>
      <w:r w:rsidRPr="00BC64C7">
        <w:rPr>
          <w:rFonts w:ascii="Arial" w:hAnsi="Arial" w:cs="Arial"/>
        </w:rPr>
        <w:t xml:space="preserve"> within the temporary patient record. Should further treatment, support or care be required, non-registered patients should make an appointment to manage this through their registered practice. This is the way in which a pharmacy provider would manage the needs of the patient as their ability to provide continued, ongoing care is limited. </w:t>
      </w:r>
    </w:p>
    <w:p w:rsidRPr="00BC64C7" w:rsidR="00BC64C7" w:rsidP="00BC64C7" w:rsidRDefault="00BC64C7" w14:paraId="6DED12CA" w14:textId="32CFF252">
      <w:pPr>
        <w:rPr>
          <w:rFonts w:ascii="Arial" w:hAnsi="Arial" w:cs="Arial"/>
        </w:rPr>
      </w:pPr>
      <w:r w:rsidRPr="00BC64C7">
        <w:rPr>
          <w:rFonts w:ascii="Arial" w:hAnsi="Arial" w:cs="Arial"/>
        </w:rPr>
        <w:t xml:space="preserve">Section 3.8 (page 7) and Appendix 1 (page 14) of the service specification outlines the required actions and referral pathways based on the results of the Health Check. </w:t>
      </w:r>
    </w:p>
    <w:p w:rsidRPr="00BC64C7" w:rsidR="00BC64C7" w:rsidP="00BC64C7" w:rsidRDefault="00BC64C7" w14:paraId="28306E8E" w14:textId="6E900AA1">
      <w:pPr>
        <w:rPr>
          <w:rFonts w:ascii="Arial" w:hAnsi="Arial" w:cs="Arial"/>
        </w:rPr>
      </w:pPr>
      <w:r w:rsidRPr="00BC64C7">
        <w:rPr>
          <w:rFonts w:ascii="Arial" w:hAnsi="Arial" w:cs="Arial"/>
        </w:rPr>
        <w:t xml:space="preserve">Please note: if, upon reporting back to a patient’s registered GP, it is discovered that they have already had another NHS Health Check within 5 years, the provider delivering the service will still receive payment for completing the check. It might be beneficial for the registered GP to address with the patient if there are any concerns leading to more than one attendance for a check. </w:t>
      </w:r>
    </w:p>
    <w:p w:rsidRPr="00BC64C7" w:rsidR="00BC64C7" w:rsidP="00BC64C7" w:rsidRDefault="00BC64C7" w14:paraId="67553166" w14:textId="26F4B056">
      <w:pPr>
        <w:rPr>
          <w:rFonts w:ascii="Arial" w:hAnsi="Arial" w:cs="Arial"/>
          <w:b/>
          <w:bCs/>
        </w:rPr>
      </w:pPr>
      <w:r w:rsidRPr="00BC64C7">
        <w:rPr>
          <w:rFonts w:ascii="Arial" w:hAnsi="Arial" w:cs="Arial"/>
          <w:b/>
          <w:bCs/>
        </w:rPr>
        <w:t xml:space="preserve">Will there be a cap on the number of health checks we can do? </w:t>
      </w:r>
    </w:p>
    <w:p w:rsidRPr="00BC64C7" w:rsidR="00BC64C7" w:rsidP="00BC64C7" w:rsidRDefault="00BC64C7" w14:paraId="3AB73102" w14:textId="32CB7C11">
      <w:pPr>
        <w:rPr>
          <w:rFonts w:ascii="Arial" w:hAnsi="Arial" w:cs="Arial"/>
        </w:rPr>
      </w:pPr>
      <w:r w:rsidRPr="22EDE299" w:rsidR="0CF90B19">
        <w:rPr>
          <w:rFonts w:ascii="Arial" w:hAnsi="Arial" w:cs="Arial"/>
        </w:rPr>
        <w:t>A</w:t>
      </w:r>
      <w:r w:rsidRPr="22EDE299" w:rsidR="00BC64C7">
        <w:rPr>
          <w:rFonts w:ascii="Arial" w:hAnsi="Arial" w:cs="Arial"/>
        </w:rPr>
        <w:t>t thi</w:t>
      </w:r>
      <w:r w:rsidRPr="22EDE299" w:rsidR="00BC64C7">
        <w:rPr>
          <w:rFonts w:ascii="Arial" w:hAnsi="Arial" w:cs="Arial"/>
        </w:rPr>
        <w:t xml:space="preserve">s stage we are not applying a cap on the number of health checks completed. </w:t>
      </w:r>
      <w:r w:rsidRPr="22EDE299" w:rsidR="00BC64C7">
        <w:rPr>
          <w:rFonts w:ascii="Arial" w:hAnsi="Arial" w:cs="Arial"/>
        </w:rPr>
        <w:t>This will be reviewed wh</w:t>
      </w:r>
      <w:r w:rsidRPr="22EDE299" w:rsidR="00BC64C7">
        <w:rPr>
          <w:rFonts w:ascii="Arial" w:hAnsi="Arial" w:cs="Arial"/>
        </w:rPr>
        <w:t xml:space="preserve">en we </w:t>
      </w:r>
      <w:r w:rsidRPr="22EDE299" w:rsidR="00BC64C7">
        <w:rPr>
          <w:rFonts w:ascii="Arial" w:hAnsi="Arial" w:cs="Arial"/>
        </w:rPr>
        <w:t>receive</w:t>
      </w:r>
      <w:r w:rsidRPr="22EDE299" w:rsidR="00BC64C7">
        <w:rPr>
          <w:rFonts w:ascii="Arial" w:hAnsi="Arial" w:cs="Arial"/>
        </w:rPr>
        <w:t xml:space="preserve"> data </w:t>
      </w:r>
      <w:r w:rsidRPr="22EDE299" w:rsidR="055D2552">
        <w:rPr>
          <w:rFonts w:ascii="Arial" w:hAnsi="Arial" w:cs="Arial"/>
        </w:rPr>
        <w:t>from providers each quarter.</w:t>
      </w:r>
    </w:p>
    <w:p w:rsidR="00BC64C7" w:rsidP="22EDE299" w:rsidRDefault="00BC64C7" w14:paraId="0EB1BD41" w14:textId="5FE94250">
      <w:pPr>
        <w:rPr>
          <w:rFonts w:ascii="Arial" w:hAnsi="Arial" w:cs="Arial"/>
          <w:b w:val="1"/>
          <w:bCs w:val="1"/>
        </w:rPr>
      </w:pPr>
      <w:r w:rsidRPr="22EDE299" w:rsidR="00BC64C7">
        <w:rPr>
          <w:rFonts w:ascii="Arial" w:hAnsi="Arial" w:cs="Arial"/>
          <w:b w:val="1"/>
          <w:bCs w:val="1"/>
        </w:rPr>
        <w:t xml:space="preserve">Should we be sending out the </w:t>
      </w:r>
      <w:commentRangeStart w:id="1893969772"/>
      <w:commentRangeStart w:id="1461580894"/>
      <w:commentRangeStart w:id="1233252738"/>
      <w:r w:rsidRPr="22EDE299" w:rsidR="00BC64C7">
        <w:rPr>
          <w:rFonts w:ascii="Arial" w:hAnsi="Arial" w:cs="Arial"/>
          <w:b w:val="1"/>
          <w:bCs w:val="1"/>
        </w:rPr>
        <w:t>awareness</w:t>
      </w:r>
      <w:commentRangeEnd w:id="1893969772"/>
      <w:r>
        <w:rPr>
          <w:rStyle w:val="CommentReference"/>
        </w:rPr>
        <w:commentReference w:id="1893969772"/>
      </w:r>
      <w:commentRangeEnd w:id="1461580894"/>
      <w:r>
        <w:rPr>
          <w:rStyle w:val="CommentReference"/>
        </w:rPr>
        <w:commentReference w:id="1461580894"/>
      </w:r>
      <w:commentRangeEnd w:id="1233252738"/>
      <w:r>
        <w:rPr>
          <w:rStyle w:val="CommentReference"/>
        </w:rPr>
        <w:commentReference w:id="1233252738"/>
      </w:r>
      <w:r w:rsidRPr="22EDE299" w:rsidR="00BC64C7">
        <w:rPr>
          <w:rFonts w:ascii="Arial" w:hAnsi="Arial" w:cs="Arial"/>
          <w:b w:val="1"/>
          <w:bCs w:val="1"/>
        </w:rPr>
        <w:t xml:space="preserve"> (invite) letters and will we be paid if we do? </w:t>
      </w:r>
    </w:p>
    <w:p w:rsidR="72AC6D2C" w:rsidP="22EDE299" w:rsidRDefault="72AC6D2C" w14:paraId="29A7E35B" w14:textId="65BA4B4F">
      <w:pPr>
        <w:rPr>
          <w:rFonts w:ascii="Arial" w:hAnsi="Arial" w:cs="Arial"/>
        </w:rPr>
      </w:pPr>
      <w:r w:rsidRPr="22EDE299" w:rsidR="72AC6D2C">
        <w:rPr>
          <w:rFonts w:ascii="Arial" w:hAnsi="Arial" w:cs="Arial"/>
        </w:rPr>
        <w:t xml:space="preserve">As set out in the </w:t>
      </w:r>
      <w:r w:rsidRPr="22EDE299" w:rsidR="2BC28314">
        <w:rPr>
          <w:rFonts w:ascii="Arial" w:hAnsi="Arial" w:cs="Arial"/>
        </w:rPr>
        <w:t>Service Level</w:t>
      </w:r>
      <w:r w:rsidRPr="22EDE299" w:rsidR="2BC28314">
        <w:rPr>
          <w:rFonts w:ascii="Arial" w:hAnsi="Arial" w:cs="Arial"/>
        </w:rPr>
        <w:t xml:space="preserve"> Agreement</w:t>
      </w:r>
      <w:r w:rsidRPr="22EDE299" w:rsidR="72AC6D2C">
        <w:rPr>
          <w:rFonts w:ascii="Arial" w:hAnsi="Arial" w:cs="Arial"/>
        </w:rPr>
        <w:t>, w</w:t>
      </w:r>
      <w:r w:rsidRPr="22EDE299" w:rsidR="5E96AA50">
        <w:rPr>
          <w:rFonts w:ascii="Arial" w:hAnsi="Arial" w:cs="Arial"/>
        </w:rPr>
        <w:t xml:space="preserve">e ask all providers to send invites to 10% of their </w:t>
      </w:r>
      <w:r w:rsidRPr="22EDE299" w:rsidR="5E96AA50">
        <w:rPr>
          <w:rFonts w:ascii="Arial" w:hAnsi="Arial" w:cs="Arial"/>
        </w:rPr>
        <w:t>el</w:t>
      </w:r>
      <w:r w:rsidRPr="22EDE299" w:rsidR="79A079FD">
        <w:rPr>
          <w:rFonts w:ascii="Arial" w:hAnsi="Arial" w:cs="Arial"/>
        </w:rPr>
        <w:t>igibl</w:t>
      </w:r>
      <w:r w:rsidRPr="22EDE299" w:rsidR="5E96AA50">
        <w:rPr>
          <w:rFonts w:ascii="Arial" w:hAnsi="Arial" w:cs="Arial"/>
        </w:rPr>
        <w:t>e</w:t>
      </w:r>
      <w:r w:rsidRPr="22EDE299" w:rsidR="5E96AA50">
        <w:rPr>
          <w:rFonts w:ascii="Arial" w:hAnsi="Arial" w:cs="Arial"/>
        </w:rPr>
        <w:t xml:space="preserve"> patients each year of the </w:t>
      </w:r>
      <w:r w:rsidRPr="22EDE299" w:rsidR="5E96AA50">
        <w:rPr>
          <w:rFonts w:ascii="Arial" w:hAnsi="Arial" w:cs="Arial"/>
        </w:rPr>
        <w:t>5</w:t>
      </w:r>
      <w:r w:rsidRPr="22EDE299" w:rsidR="32284B06">
        <w:rPr>
          <w:rFonts w:ascii="Arial" w:hAnsi="Arial" w:cs="Arial"/>
        </w:rPr>
        <w:t>-</w:t>
      </w:r>
      <w:r w:rsidRPr="22EDE299" w:rsidR="5E96AA50">
        <w:rPr>
          <w:rFonts w:ascii="Arial" w:hAnsi="Arial" w:cs="Arial"/>
        </w:rPr>
        <w:t>year</w:t>
      </w:r>
      <w:r w:rsidRPr="22EDE299" w:rsidR="5E96AA50">
        <w:rPr>
          <w:rFonts w:ascii="Arial" w:hAnsi="Arial" w:cs="Arial"/>
        </w:rPr>
        <w:t xml:space="preserve"> programme</w:t>
      </w:r>
      <w:r w:rsidRPr="22EDE299" w:rsidR="4FCA48D1">
        <w:rPr>
          <w:rFonts w:ascii="Arial" w:hAnsi="Arial" w:cs="Arial"/>
        </w:rPr>
        <w:t>.</w:t>
      </w:r>
      <w:r w:rsidRPr="22EDE299" w:rsidR="152C4A7F">
        <w:rPr>
          <w:rFonts w:ascii="Arial" w:hAnsi="Arial" w:cs="Arial"/>
        </w:rPr>
        <w:t xml:space="preserve"> Providers</w:t>
      </w:r>
      <w:r w:rsidRPr="22EDE299" w:rsidR="152C4A7F">
        <w:rPr>
          <w:rFonts w:ascii="Arial" w:hAnsi="Arial" w:cs="Arial"/>
        </w:rPr>
        <w:t xml:space="preserve"> will receive £3</w:t>
      </w:r>
      <w:r w:rsidRPr="22EDE299" w:rsidR="35928E5E">
        <w:rPr>
          <w:rFonts w:ascii="Arial" w:hAnsi="Arial" w:cs="Arial"/>
        </w:rPr>
        <w:t>.</w:t>
      </w:r>
      <w:r w:rsidRPr="22EDE299" w:rsidR="152C4A7F">
        <w:rPr>
          <w:rFonts w:ascii="Arial" w:hAnsi="Arial" w:cs="Arial"/>
        </w:rPr>
        <w:t>50 per</w:t>
      </w:r>
      <w:r w:rsidRPr="22EDE299" w:rsidR="06EFC7EF">
        <w:rPr>
          <w:rFonts w:ascii="Arial" w:hAnsi="Arial" w:cs="Arial"/>
        </w:rPr>
        <w:t xml:space="preserve"> patient</w:t>
      </w:r>
      <w:r w:rsidRPr="22EDE299" w:rsidR="63B2A8EC">
        <w:rPr>
          <w:rFonts w:ascii="Arial" w:hAnsi="Arial" w:cs="Arial"/>
        </w:rPr>
        <w:t xml:space="preserve"> in</w:t>
      </w:r>
      <w:r w:rsidRPr="22EDE299" w:rsidR="7937D487">
        <w:rPr>
          <w:rFonts w:ascii="Arial" w:hAnsi="Arial" w:cs="Arial"/>
        </w:rPr>
        <w:t xml:space="preserve"> line with</w:t>
      </w:r>
      <w:r w:rsidRPr="22EDE299" w:rsidR="63B2A8EC">
        <w:rPr>
          <w:rFonts w:ascii="Arial" w:hAnsi="Arial" w:cs="Arial"/>
        </w:rPr>
        <w:t xml:space="preserve"> the 10%</w:t>
      </w:r>
      <w:r w:rsidRPr="22EDE299" w:rsidR="10CB5DD5">
        <w:rPr>
          <w:rFonts w:ascii="Arial" w:hAnsi="Arial" w:cs="Arial"/>
        </w:rPr>
        <w:t xml:space="preserve"> of their </w:t>
      </w:r>
      <w:r w:rsidRPr="22EDE299" w:rsidR="10CB5DD5">
        <w:rPr>
          <w:rFonts w:ascii="Arial" w:hAnsi="Arial" w:cs="Arial"/>
        </w:rPr>
        <w:t>eligible</w:t>
      </w:r>
      <w:r w:rsidRPr="22EDE299" w:rsidR="10CB5DD5">
        <w:rPr>
          <w:rFonts w:ascii="Arial" w:hAnsi="Arial" w:cs="Arial"/>
        </w:rPr>
        <w:t xml:space="preserve"> population</w:t>
      </w:r>
      <w:r w:rsidRPr="22EDE299" w:rsidR="63B2A8EC">
        <w:rPr>
          <w:rFonts w:ascii="Arial" w:hAnsi="Arial" w:cs="Arial"/>
        </w:rPr>
        <w:t>s.</w:t>
      </w:r>
      <w:r w:rsidRPr="22EDE299" w:rsidR="3E4A1122">
        <w:rPr>
          <w:rFonts w:ascii="Arial" w:hAnsi="Arial" w:cs="Arial"/>
        </w:rPr>
        <w:t xml:space="preserve"> </w:t>
      </w:r>
      <w:r w:rsidRPr="22EDE299" w:rsidR="0D95170D">
        <w:rPr>
          <w:rFonts w:ascii="Arial" w:hAnsi="Arial" w:cs="Arial"/>
        </w:rPr>
        <w:t>Full payment for inviting</w:t>
      </w:r>
      <w:r w:rsidRPr="22EDE299" w:rsidR="0D95170D">
        <w:rPr>
          <w:rFonts w:ascii="Arial" w:hAnsi="Arial" w:cs="Arial"/>
        </w:rPr>
        <w:t xml:space="preserve"> 10% of the eligible population will made during Q1 of the </w:t>
      </w:r>
      <w:r w:rsidRPr="22EDE299" w:rsidR="0D95170D">
        <w:rPr>
          <w:rFonts w:ascii="Arial" w:hAnsi="Arial" w:cs="Arial"/>
        </w:rPr>
        <w:t>financial year</w:t>
      </w:r>
      <w:r w:rsidRPr="22EDE299" w:rsidR="0D95170D">
        <w:rPr>
          <w:rFonts w:ascii="Arial" w:hAnsi="Arial" w:cs="Arial"/>
        </w:rPr>
        <w:t xml:space="preserve">. </w:t>
      </w:r>
      <w:r w:rsidRPr="22EDE299" w:rsidR="3E4A1122">
        <w:rPr>
          <w:rFonts w:ascii="Arial" w:hAnsi="Arial" w:cs="Arial"/>
        </w:rPr>
        <w:t xml:space="preserve">We do ask that GP practices focus on those patients with </w:t>
      </w:r>
      <w:r w:rsidRPr="22EDE299" w:rsidR="3E4A1122">
        <w:rPr>
          <w:rFonts w:ascii="Arial" w:hAnsi="Arial" w:cs="Arial"/>
        </w:rPr>
        <w:t>a high risk</w:t>
      </w:r>
      <w:r w:rsidRPr="22EDE299" w:rsidR="3E4A1122">
        <w:rPr>
          <w:rFonts w:ascii="Arial" w:hAnsi="Arial" w:cs="Arial"/>
        </w:rPr>
        <w:t xml:space="preserve"> of CVD.</w:t>
      </w:r>
    </w:p>
    <w:p w:rsidR="3E4A1122" w:rsidP="22EDE299" w:rsidRDefault="3E4A1122" w14:paraId="4D508160" w14:textId="29E1A050">
      <w:pPr>
        <w:pStyle w:val="Normal"/>
        <w:rPr>
          <w:rFonts w:ascii="Arial" w:hAnsi="Arial" w:cs="Arial"/>
        </w:rPr>
      </w:pPr>
      <w:r w:rsidRPr="22EDE299" w:rsidR="3E4A1122">
        <w:rPr>
          <w:rFonts w:ascii="Arial" w:hAnsi="Arial" w:cs="Arial"/>
        </w:rPr>
        <w:t>The charge applies to those delivering checks in their practice or to those who are using our LiveWell Dorset service out in the community.</w:t>
      </w:r>
    </w:p>
    <w:p w:rsidRPr="00BC64C7" w:rsidR="00BC64C7" w:rsidP="00BC64C7" w:rsidRDefault="00BC64C7" w14:paraId="0B5112FD" w14:textId="359FD587">
      <w:pPr>
        <w:rPr>
          <w:rFonts w:ascii="Arial" w:hAnsi="Arial" w:cs="Arial"/>
          <w:b/>
          <w:bCs/>
        </w:rPr>
      </w:pPr>
      <w:r w:rsidRPr="00BC64C7">
        <w:rPr>
          <w:rFonts w:ascii="Arial" w:hAnsi="Arial" w:cs="Arial"/>
          <w:b/>
          <w:bCs/>
        </w:rPr>
        <w:t xml:space="preserve">Can we be provided with NHS Health Checks leaflets? </w:t>
      </w:r>
    </w:p>
    <w:p w:rsidRPr="00BC64C7" w:rsidR="00BC64C7" w:rsidP="00BC64C7" w:rsidRDefault="00BC64C7" w14:paraId="0EB28378" w14:textId="23EAA0DF">
      <w:pPr>
        <w:rPr>
          <w:rFonts w:ascii="Arial" w:hAnsi="Arial" w:cs="Arial"/>
        </w:rPr>
      </w:pPr>
      <w:r w:rsidRPr="0DC059E1" w:rsidR="00BC64C7">
        <w:rPr>
          <w:rFonts w:ascii="Arial" w:hAnsi="Arial" w:cs="Arial"/>
        </w:rPr>
        <w:t xml:space="preserve">We have a limited supply of leaflets in stock and have been </w:t>
      </w:r>
      <w:r w:rsidRPr="0DC059E1" w:rsidR="00BC64C7">
        <w:rPr>
          <w:rFonts w:ascii="Arial" w:hAnsi="Arial" w:cs="Arial"/>
        </w:rPr>
        <w:t>monitoring</w:t>
      </w:r>
      <w:r w:rsidRPr="0DC059E1" w:rsidR="00BC64C7">
        <w:rPr>
          <w:rFonts w:ascii="Arial" w:hAnsi="Arial" w:cs="Arial"/>
        </w:rPr>
        <w:t xml:space="preserve"> the number of </w:t>
      </w:r>
      <w:r w:rsidRPr="0DC059E1" w:rsidR="00BC64C7">
        <w:rPr>
          <w:rFonts w:ascii="Arial" w:hAnsi="Arial" w:cs="Arial"/>
        </w:rPr>
        <w:t xml:space="preserve">providers restarting the service before ordering more. Providers are encouraged to order </w:t>
      </w:r>
      <w:r w:rsidRPr="0DC059E1" w:rsidR="00BC64C7">
        <w:rPr>
          <w:rFonts w:ascii="Arial" w:hAnsi="Arial" w:cs="Arial"/>
        </w:rPr>
        <w:t>additional</w:t>
      </w:r>
      <w:r w:rsidRPr="0DC059E1" w:rsidR="00BC64C7">
        <w:rPr>
          <w:rFonts w:ascii="Arial" w:hAnsi="Arial" w:cs="Arial"/>
        </w:rPr>
        <w:t xml:space="preserve"> leaflets when they have 10-15 </w:t>
      </w:r>
      <w:r w:rsidRPr="0DC059E1" w:rsidR="00BC64C7">
        <w:rPr>
          <w:rFonts w:ascii="Arial" w:hAnsi="Arial" w:cs="Arial"/>
        </w:rPr>
        <w:t>remaining</w:t>
      </w:r>
      <w:r w:rsidRPr="0DC059E1" w:rsidR="00BC64C7">
        <w:rPr>
          <w:rFonts w:ascii="Arial" w:hAnsi="Arial" w:cs="Arial"/>
        </w:rPr>
        <w:t xml:space="preserve"> in stock. </w:t>
      </w:r>
    </w:p>
    <w:p w:rsidR="00BC64C7" w:rsidP="00BC64C7" w:rsidRDefault="00BC64C7" w14:paraId="6629B0DA" w14:textId="0E514AA0">
      <w:pPr>
        <w:rPr>
          <w:rFonts w:ascii="Arial" w:hAnsi="Arial" w:cs="Arial"/>
        </w:rPr>
      </w:pPr>
      <w:r w:rsidRPr="00BC64C7">
        <w:rPr>
          <w:rFonts w:ascii="Arial" w:hAnsi="Arial" w:cs="Arial"/>
        </w:rPr>
        <w:t xml:space="preserve">We are happy to send leaflets to providers relative to the number of checks completed in the previous reporting period, and if you would like to place an order, please email: </w:t>
      </w:r>
      <w:hyperlink w:history="1" r:id="rId6">
        <w:r w:rsidRPr="006A1979">
          <w:rPr>
            <w:rStyle w:val="Hyperlink"/>
            <w:rFonts w:ascii="Arial" w:hAnsi="Arial" w:cs="Arial"/>
          </w:rPr>
          <w:t>phcontracts@dorsetcouncil.gov.uk</w:t>
        </w:r>
      </w:hyperlink>
      <w:r>
        <w:rPr>
          <w:rFonts w:ascii="Arial" w:hAnsi="Arial" w:cs="Arial"/>
        </w:rPr>
        <w:t xml:space="preserve"> </w:t>
      </w:r>
    </w:p>
    <w:p w:rsidRPr="00BC64C7" w:rsidR="00BC64C7" w:rsidP="00BC64C7" w:rsidRDefault="00BC64C7" w14:paraId="04FCC686" w14:textId="77777777">
      <w:pPr>
        <w:rPr>
          <w:rFonts w:ascii="Arial" w:hAnsi="Arial" w:cs="Arial"/>
          <w:b/>
          <w:bCs/>
        </w:rPr>
      </w:pPr>
      <w:r w:rsidRPr="00BC64C7">
        <w:rPr>
          <w:rFonts w:ascii="Arial" w:hAnsi="Arial" w:cs="Arial"/>
          <w:b/>
          <w:bCs/>
        </w:rPr>
        <w:t xml:space="preserve">Are we able to source any promotional materials from Public Health Dorset? </w:t>
      </w:r>
    </w:p>
    <w:p w:rsidRPr="00BC64C7" w:rsidR="00BC64C7" w:rsidP="00BC64C7" w:rsidRDefault="00BC64C7" w14:paraId="7058B434" w14:textId="77777777">
      <w:pPr>
        <w:rPr>
          <w:rFonts w:ascii="Arial" w:hAnsi="Arial" w:cs="Arial"/>
        </w:rPr>
      </w:pPr>
    </w:p>
    <w:p w:rsidRPr="00BC64C7" w:rsidR="00BC64C7" w:rsidP="00BC64C7" w:rsidRDefault="00BC64C7" w14:paraId="76B53DC2" w14:textId="71BF56EE">
      <w:pPr>
        <w:rPr>
          <w:rFonts w:ascii="Arial" w:hAnsi="Arial" w:cs="Arial"/>
        </w:rPr>
      </w:pPr>
      <w:r w:rsidRPr="00BC64C7">
        <w:rPr>
          <w:rFonts w:ascii="Arial" w:hAnsi="Arial" w:cs="Arial"/>
        </w:rPr>
        <w:t xml:space="preserve">As part of the NHS Health Check programme that relaunched in </w:t>
      </w:r>
      <w:proofErr w:type="gramStart"/>
      <w:r w:rsidRPr="00BC64C7">
        <w:rPr>
          <w:rFonts w:ascii="Arial" w:hAnsi="Arial" w:cs="Arial"/>
        </w:rPr>
        <w:t>2023</w:t>
      </w:r>
      <w:proofErr w:type="gramEnd"/>
      <w:r w:rsidRPr="00BC64C7">
        <w:rPr>
          <w:rFonts w:ascii="Arial" w:hAnsi="Arial" w:cs="Arial"/>
        </w:rPr>
        <w:t xml:space="preserve"> we have produced partner pack for providers. The partner pack includes posters, social media posts and examples of messages you can use to help promote the service.  Please see: </w:t>
      </w:r>
      <w:hyperlink w:history="1" r:id="rId7">
        <w:r w:rsidRPr="006A1979">
          <w:rPr>
            <w:rStyle w:val="Hyperlink"/>
            <w:rFonts w:ascii="Arial" w:hAnsi="Arial" w:cs="Arial"/>
          </w:rPr>
          <w:t>https://drive.google.com/drive/folders/1JqtCYMIm6OR-NYSYdWoM2LMRmZh9zu89</w:t>
        </w:r>
      </w:hyperlink>
      <w:r>
        <w:rPr>
          <w:rFonts w:ascii="Arial" w:hAnsi="Arial" w:cs="Arial"/>
        </w:rPr>
        <w:t xml:space="preserve"> </w:t>
      </w:r>
    </w:p>
    <w:p w:rsidRPr="00BC64C7" w:rsidR="00BC64C7" w:rsidP="00BC64C7" w:rsidRDefault="00BC64C7" w14:paraId="3B29CE23" w14:textId="23253B61">
      <w:pPr>
        <w:rPr>
          <w:rFonts w:ascii="Arial" w:hAnsi="Arial" w:cs="Arial"/>
        </w:rPr>
      </w:pPr>
      <w:r w:rsidRPr="00BC64C7">
        <w:rPr>
          <w:rFonts w:ascii="Arial" w:hAnsi="Arial" w:cs="Arial"/>
        </w:rPr>
        <w:t xml:space="preserve">We have also produced a case study about what it is like when you have an NHS Health Check with a GP. See: </w:t>
      </w:r>
      <w:hyperlink w:history="1" r:id="rId8">
        <w:r w:rsidRPr="006A1979">
          <w:rPr>
            <w:rStyle w:val="Hyperlink"/>
            <w:rFonts w:ascii="Arial" w:hAnsi="Arial" w:cs="Arial"/>
          </w:rPr>
          <w:t>www.youtube.com/watch?v=G-lCBzI_0VQ&amp;t=6s</w:t>
        </w:r>
      </w:hyperlink>
      <w:r>
        <w:rPr>
          <w:rFonts w:ascii="Arial" w:hAnsi="Arial" w:cs="Arial"/>
        </w:rPr>
        <w:t xml:space="preserve"> </w:t>
      </w:r>
    </w:p>
    <w:p w:rsidRPr="00BC64C7" w:rsidR="00BC64C7" w:rsidP="00BC64C7" w:rsidRDefault="00BC64C7" w14:paraId="21FFBCD7" w14:textId="56FDF529">
      <w:pPr>
        <w:rPr>
          <w:rFonts w:ascii="Arial" w:hAnsi="Arial" w:cs="Arial"/>
        </w:rPr>
      </w:pPr>
      <w:r w:rsidRPr="00BC64C7">
        <w:rPr>
          <w:rFonts w:ascii="Arial" w:hAnsi="Arial" w:cs="Arial"/>
        </w:rPr>
        <w:t xml:space="preserve">This link can be used to promote on your website or in your surgeries if you have the facilities. </w:t>
      </w:r>
    </w:p>
    <w:p w:rsidRPr="00BC64C7" w:rsidR="00BC64C7" w:rsidP="00BC64C7" w:rsidRDefault="00BC64C7" w14:paraId="6A76EF15" w14:textId="71BE5E8C">
      <w:pPr>
        <w:rPr>
          <w:rFonts w:ascii="Arial" w:hAnsi="Arial" w:cs="Arial"/>
        </w:rPr>
      </w:pPr>
      <w:r w:rsidRPr="00BC64C7">
        <w:rPr>
          <w:rFonts w:ascii="Arial" w:hAnsi="Arial" w:cs="Arial"/>
        </w:rPr>
        <w:t xml:space="preserve">If you would like any support with marketing NHS </w:t>
      </w:r>
      <w:r>
        <w:rPr>
          <w:rFonts w:ascii="Arial" w:hAnsi="Arial" w:cs="Arial"/>
        </w:rPr>
        <w:t>h</w:t>
      </w:r>
      <w:r w:rsidRPr="00BC64C7">
        <w:rPr>
          <w:rFonts w:ascii="Arial" w:hAnsi="Arial" w:cs="Arial"/>
        </w:rPr>
        <w:t xml:space="preserve">ealth </w:t>
      </w:r>
      <w:proofErr w:type="gramStart"/>
      <w:r>
        <w:rPr>
          <w:rFonts w:ascii="Arial" w:hAnsi="Arial" w:cs="Arial"/>
        </w:rPr>
        <w:t>c</w:t>
      </w:r>
      <w:r w:rsidRPr="00BC64C7">
        <w:rPr>
          <w:rFonts w:ascii="Arial" w:hAnsi="Arial" w:cs="Arial"/>
        </w:rPr>
        <w:t>hecks</w:t>
      </w:r>
      <w:proofErr w:type="gramEnd"/>
      <w:r w:rsidRPr="00BC64C7">
        <w:rPr>
          <w:rFonts w:ascii="Arial" w:hAnsi="Arial" w:cs="Arial"/>
        </w:rPr>
        <w:t xml:space="preserve"> please contact </w:t>
      </w:r>
      <w:hyperlink w:history="1" r:id="rId9">
        <w:r w:rsidRPr="006A1979">
          <w:rPr>
            <w:rStyle w:val="Hyperlink"/>
            <w:rFonts w:ascii="Arial" w:hAnsi="Arial" w:cs="Arial"/>
          </w:rPr>
          <w:t>phdcomms@dorsetcouncil.gov.uk</w:t>
        </w:r>
      </w:hyperlink>
      <w:r>
        <w:rPr>
          <w:rFonts w:ascii="Arial" w:hAnsi="Arial" w:cs="Arial"/>
        </w:rPr>
        <w:t xml:space="preserve"> </w:t>
      </w:r>
      <w:r w:rsidRPr="00BC64C7">
        <w:rPr>
          <w:rFonts w:ascii="Arial" w:hAnsi="Arial" w:cs="Arial"/>
        </w:rPr>
        <w:t xml:space="preserve"> </w:t>
      </w:r>
    </w:p>
    <w:p w:rsidRPr="00BC64C7" w:rsidR="00BC64C7" w:rsidP="00BC64C7" w:rsidRDefault="00BC64C7" w14:paraId="082F852A" w14:textId="2FB51BFA">
      <w:pPr>
        <w:rPr>
          <w:rFonts w:ascii="Arial" w:hAnsi="Arial" w:cs="Arial"/>
        </w:rPr>
      </w:pPr>
      <w:r w:rsidRPr="00BC64C7">
        <w:rPr>
          <w:rFonts w:ascii="Arial" w:hAnsi="Arial" w:cs="Arial"/>
        </w:rPr>
        <w:t xml:space="preserve">Providers may wish to print resources or promotional material from: </w:t>
      </w:r>
      <w:hyperlink w:history="1" r:id="rId10">
        <w:r w:rsidRPr="006A1979">
          <w:rPr>
            <w:rStyle w:val="Hyperlink"/>
            <w:rFonts w:ascii="Arial" w:hAnsi="Arial" w:cs="Arial"/>
          </w:rPr>
          <w:t>www.healthcheck.nhs.uk/commissioners-and-providers/marketing/</w:t>
        </w:r>
      </w:hyperlink>
      <w:r>
        <w:rPr>
          <w:rFonts w:ascii="Arial" w:hAnsi="Arial" w:cs="Arial"/>
        </w:rPr>
        <w:t xml:space="preserve"> </w:t>
      </w:r>
      <w:r w:rsidRPr="00BC64C7">
        <w:rPr>
          <w:rFonts w:ascii="Arial" w:hAnsi="Arial" w:cs="Arial"/>
        </w:rPr>
        <w:t xml:space="preserve"> </w:t>
      </w:r>
    </w:p>
    <w:p w:rsidRPr="00BC64C7" w:rsidR="00BC64C7" w:rsidP="00BC64C7" w:rsidRDefault="00BC64C7" w14:paraId="7FFEB412" w14:textId="72EC7F60">
      <w:pPr>
        <w:rPr>
          <w:rFonts w:ascii="Arial" w:hAnsi="Arial" w:cs="Arial"/>
          <w:b/>
          <w:bCs/>
        </w:rPr>
      </w:pPr>
      <w:r w:rsidRPr="00BC64C7">
        <w:rPr>
          <w:rFonts w:ascii="Arial" w:hAnsi="Arial" w:cs="Arial"/>
          <w:b/>
          <w:bCs/>
        </w:rPr>
        <w:t xml:space="preserve">How can we access information on training? </w:t>
      </w:r>
    </w:p>
    <w:p w:rsidRPr="00BC64C7" w:rsidR="00BC64C7" w:rsidP="00BC64C7" w:rsidRDefault="00BC64C7" w14:paraId="672FFA2F" w14:textId="456DB76C">
      <w:pPr>
        <w:rPr>
          <w:rFonts w:ascii="Arial" w:hAnsi="Arial" w:cs="Arial"/>
        </w:rPr>
      </w:pPr>
      <w:r w:rsidRPr="00BC64C7">
        <w:rPr>
          <w:rFonts w:ascii="Arial" w:hAnsi="Arial" w:cs="Arial"/>
        </w:rPr>
        <w:t>The Public Health Dorset “Provider Resources – NHS Health Checks” page includes all the information needed to deliver this service:</w:t>
      </w:r>
      <w:r>
        <w:rPr>
          <w:rFonts w:ascii="Arial" w:hAnsi="Arial" w:cs="Arial"/>
        </w:rPr>
        <w:t xml:space="preserve"> </w:t>
      </w:r>
      <w:hyperlink w:history="1" r:id="rId11">
        <w:r w:rsidRPr="006A1979">
          <w:rPr>
            <w:rStyle w:val="Hyperlink"/>
            <w:rFonts w:ascii="Arial" w:hAnsi="Arial" w:cs="Arial"/>
          </w:rPr>
          <w:t>www.publichealthdorset.org.uk/providerresources/nhs-health-checks</w:t>
        </w:r>
      </w:hyperlink>
      <w:r>
        <w:rPr>
          <w:rFonts w:ascii="Arial" w:hAnsi="Arial" w:cs="Arial"/>
        </w:rPr>
        <w:t xml:space="preserve"> </w:t>
      </w:r>
      <w:r w:rsidRPr="00BC64C7">
        <w:rPr>
          <w:rFonts w:ascii="Arial" w:hAnsi="Arial" w:cs="Arial"/>
        </w:rPr>
        <w:t xml:space="preserve"> </w:t>
      </w:r>
    </w:p>
    <w:p w:rsidRPr="00BC64C7" w:rsidR="00BC64C7" w:rsidP="00BC64C7" w:rsidRDefault="00BC64C7" w14:paraId="61613CE9" w14:textId="1D229097">
      <w:pPr>
        <w:rPr>
          <w:rFonts w:ascii="Arial" w:hAnsi="Arial" w:cs="Arial"/>
          <w:b/>
          <w:bCs/>
        </w:rPr>
      </w:pPr>
      <w:r w:rsidRPr="00BC64C7">
        <w:rPr>
          <w:rFonts w:ascii="Arial" w:hAnsi="Arial" w:cs="Arial"/>
          <w:b/>
          <w:bCs/>
        </w:rPr>
        <w:t xml:space="preserve">How do I talk about Dementia with a patient at an NHS Health Check?  </w:t>
      </w:r>
    </w:p>
    <w:p w:rsidRPr="00BC64C7" w:rsidR="00BC64C7" w:rsidP="00BC64C7" w:rsidRDefault="00BC64C7" w14:paraId="193AC86C" w14:textId="5211A8FA">
      <w:pPr>
        <w:rPr>
          <w:rFonts w:ascii="Arial" w:hAnsi="Arial" w:cs="Arial"/>
        </w:rPr>
      </w:pPr>
      <w:r w:rsidRPr="00BC64C7">
        <w:rPr>
          <w:rFonts w:ascii="Arial" w:hAnsi="Arial" w:cs="Arial"/>
        </w:rPr>
        <w:t xml:space="preserve">As a cardiovascular risk assessment, the NHS Health Check programme can be used to raise awareness of vascular dementia and help residents understand the link between heart health and brain health. There are two dementia components to the NHS Health Check; the first is that everyone who has an NHS Health Check should be made aware that the risk factors for cardiovascular disease are the same as those for dementia. The second is that people aged 65-74 should be made aware of the signs and symptoms of dementia and be signposted to memory services if this is appropriate.  </w:t>
      </w:r>
    </w:p>
    <w:p w:rsidRPr="00BC64C7" w:rsidR="00BC64C7" w:rsidP="00BC64C7" w:rsidRDefault="00BC64C7" w14:paraId="7EE023B3" w14:textId="247318FC">
      <w:pPr>
        <w:rPr>
          <w:rFonts w:ascii="Arial" w:hAnsi="Arial" w:cs="Arial"/>
        </w:rPr>
      </w:pPr>
      <w:r w:rsidRPr="34A9AB4B" w:rsidR="00BC64C7">
        <w:rPr>
          <w:rFonts w:ascii="Arial" w:hAnsi="Arial" w:cs="Arial"/>
        </w:rPr>
        <w:t xml:space="preserve">Discussing dementia might not be something residents are expecting to discuss when they come in for their NHS Health Check, so </w:t>
      </w:r>
      <w:r w:rsidRPr="34A9AB4B" w:rsidR="00BC64C7">
        <w:rPr>
          <w:rFonts w:ascii="Arial" w:hAnsi="Arial" w:cs="Arial"/>
        </w:rPr>
        <w:t>a</w:t>
      </w:r>
      <w:r w:rsidRPr="34A9AB4B" w:rsidR="00BC64C7">
        <w:rPr>
          <w:rFonts w:ascii="Arial" w:hAnsi="Arial" w:cs="Arial"/>
        </w:rPr>
        <w:t xml:space="preserve"> resource on discussing dementia </w:t>
      </w:r>
      <w:r w:rsidRPr="34A9AB4B" w:rsidR="00BC64C7">
        <w:rPr>
          <w:rFonts w:ascii="Arial" w:hAnsi="Arial" w:cs="Arial"/>
        </w:rPr>
        <w:t xml:space="preserve">is available and </w:t>
      </w:r>
      <w:r w:rsidRPr="34A9AB4B" w:rsidR="00BC64C7">
        <w:rPr>
          <w:rFonts w:ascii="Arial" w:hAnsi="Arial" w:cs="Arial"/>
        </w:rPr>
        <w:t>might be helpful to share with practitioners delivering the programme.</w:t>
      </w:r>
      <w:r w:rsidRPr="34A9AB4B" w:rsidR="00BC64C7">
        <w:rPr>
          <w:rFonts w:ascii="Arial" w:hAnsi="Arial" w:cs="Arial"/>
        </w:rPr>
        <w:t xml:space="preserve"> </w:t>
      </w:r>
      <w:r w:rsidRPr="34A9AB4B" w:rsidR="00BC64C7">
        <w:rPr>
          <w:rFonts w:ascii="Arial" w:hAnsi="Arial" w:cs="Arial"/>
        </w:rPr>
        <w:t>See</w:t>
      </w:r>
      <w:r w:rsidRPr="34A9AB4B" w:rsidR="00BC64C7">
        <w:rPr>
          <w:rFonts w:ascii="Arial" w:hAnsi="Arial" w:cs="Arial"/>
        </w:rPr>
        <w:t xml:space="preserve">: </w:t>
      </w:r>
      <w:hyperlink r:id="R2e19da558039495b">
        <w:r w:rsidRPr="34A9AB4B" w:rsidR="1DE4B46A">
          <w:rPr>
            <w:rStyle w:val="Hyperlink"/>
            <w:rFonts w:ascii="Arial" w:hAnsi="Arial" w:cs="Arial"/>
          </w:rPr>
          <w:t>www.healthcheck.nhs.uk/commissioners-and-providers/marketing/dementia-resources/</w:t>
        </w:r>
      </w:hyperlink>
    </w:p>
    <w:p w:rsidRPr="00153FE7" w:rsidR="00BC64C7" w:rsidP="00BC64C7" w:rsidRDefault="00BC64C7" w14:paraId="7F9D8F1B" w14:textId="77777777">
      <w:pPr>
        <w:rPr>
          <w:rFonts w:ascii="Arial" w:hAnsi="Arial" w:cs="Arial"/>
        </w:rPr>
      </w:pPr>
    </w:p>
    <w:sectPr w:rsidRPr="00153FE7" w:rsidR="00BC64C7">
      <w:headerReference w:type="default" r:id="rId16"/>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L" w:author="Sarah Long" w:date="2024-12-19T10:03:46" w:id="1893969772">
    <w:p xmlns:w14="http://schemas.microsoft.com/office/word/2010/wordml" xmlns:w="http://schemas.openxmlformats.org/wordprocessingml/2006/main" w:rsidR="1FA06435" w:rsidRDefault="5249ED05" w14:paraId="2B9BEF36" w14:textId="0472DA94">
      <w:pPr>
        <w:pStyle w:val="CommentText"/>
      </w:pPr>
      <w:r>
        <w:rPr>
          <w:rStyle w:val="CommentReference"/>
        </w:rPr>
        <w:annotationRef/>
      </w:r>
      <w:r w:rsidRPr="07EA67D9" w:rsidR="57C262F7">
        <w:t>This section needs updating to reflect the SLA which is in place and the ask to invite 10% of their eligible population.</w:t>
      </w:r>
    </w:p>
  </w:comment>
  <w:comment xmlns:w="http://schemas.openxmlformats.org/wordprocessingml/2006/main" w:initials="KS" w:author="Kirstie Smith" w:date="2024-12-19T10:09:54" w:id="1461580894">
    <w:p xmlns:w14="http://schemas.microsoft.com/office/word/2010/wordml" xmlns:w="http://schemas.openxmlformats.org/wordprocessingml/2006/main" w:rsidR="6706E351" w:rsidRDefault="2E226FCF" w14:paraId="61B3EC69" w14:textId="38DBC7E4">
      <w:pPr>
        <w:pStyle w:val="CommentText"/>
      </w:pPr>
      <w:r>
        <w:rPr>
          <w:rStyle w:val="CommentReference"/>
        </w:rPr>
        <w:annotationRef/>
      </w:r>
      <w:r w:rsidRPr="7B7A4B31" w:rsidR="7000AFD5">
        <w:t xml:space="preserve">I thought you also did get paid for invites </w:t>
      </w:r>
      <w:r>
        <w:fldChar w:fldCharType="begin"/>
      </w:r>
      <w:r>
        <w:instrText xml:space="preserve"> HYPERLINK "mailto:sarah.long@dorsetcouncil.gov.uk"</w:instrText>
      </w:r>
      <w:bookmarkStart w:name="_@_D9DB5CFD42314411A34DFDD36CFCD99EZ" w:id="310478388"/>
      <w:r>
        <w:fldChar w:fldCharType="separate"/>
      </w:r>
      <w:bookmarkEnd w:id="310478388"/>
      <w:r w:rsidRPr="5961E278" w:rsidR="25C368DC">
        <w:rPr>
          <w:rStyle w:val="Mention"/>
          <w:noProof/>
        </w:rPr>
        <w:t>@Sarah Long</w:t>
      </w:r>
      <w:r>
        <w:fldChar w:fldCharType="end"/>
      </w:r>
      <w:r w:rsidRPr="28D0B6A9" w:rsidR="61C0F8D9">
        <w:t>?</w:t>
      </w:r>
    </w:p>
  </w:comment>
  <w:comment xmlns:w="http://schemas.openxmlformats.org/wordprocessingml/2006/main" w:initials="SL" w:author="Sarah Long" w:date="2024-12-19T10:14:23" w:id="1233252738">
    <w:p xmlns:w14="http://schemas.microsoft.com/office/word/2010/wordml" xmlns:w="http://schemas.openxmlformats.org/wordprocessingml/2006/main" w:rsidR="4A2F486D" w:rsidRDefault="1E71A6ED" w14:paraId="5FC1BB95" w14:textId="0A9649BE">
      <w:pPr>
        <w:pStyle w:val="CommentText"/>
      </w:pPr>
      <w:r>
        <w:rPr>
          <w:rStyle w:val="CommentReference"/>
        </w:rPr>
        <w:annotationRef/>
      </w:r>
      <w:r w:rsidRPr="4BD5F30F" w:rsidR="276AB467">
        <w:t xml:space="preserve">Yes that's right </w:t>
      </w:r>
      <w:r>
        <w:fldChar w:fldCharType="begin"/>
      </w:r>
      <w:r>
        <w:instrText xml:space="preserve"> HYPERLINK "mailto:kirstie.smith@dorsetcouncil.gov.uk"</w:instrText>
      </w:r>
      <w:bookmarkStart w:name="_@_EBD07746EA434539B6C3E61977F7BB8DZ" w:id="940910505"/>
      <w:r>
        <w:fldChar w:fldCharType="separate"/>
      </w:r>
      <w:bookmarkEnd w:id="940910505"/>
      <w:r w:rsidRPr="2FDA8761" w:rsidR="30ACBF4F">
        <w:rPr>
          <w:rStyle w:val="Mention"/>
          <w:noProof/>
        </w:rPr>
        <w:t>@Kirstie Smith</w:t>
      </w:r>
      <w:r>
        <w:fldChar w:fldCharType="end"/>
      </w:r>
      <w:r w:rsidRPr="0AB2492C" w:rsidR="62F432B2">
        <w:t xml:space="preserve"> . £3.50 per patient (for 10% of the eligible population). PHD calculate this for practices.</w:t>
      </w:r>
    </w:p>
  </w:comment>
</w:comments>
</file>

<file path=word/commentsExtended.xml><?xml version="1.0" encoding="utf-8"?>
<w15:commentsEx xmlns:mc="http://schemas.openxmlformats.org/markup-compatibility/2006" xmlns:w15="http://schemas.microsoft.com/office/word/2012/wordml" mc:Ignorable="w15">
  <w15:commentEx w15:done="0" w15:paraId="2B9BEF36"/>
  <w15:commentEx w15:done="0" w15:paraId="61B3EC69" w15:paraIdParent="2B9BEF36"/>
  <w15:commentEx w15:done="0" w15:paraId="5FC1BB95" w15:paraIdParent="2B9BEF3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B9B7BF" w16cex:dateUtc="2024-12-19T10:14:23.186Z">
    <w16cex:extLst>
      <w16:ext w16:uri="{CE6994B0-6A32-4C9F-8C6B-6E91EDA988CE}">
        <cr:reactions xmlns:cr="http://schemas.microsoft.com/office/comments/2020/reactions">
          <cr:reaction reactionType="1">
            <cr:reactionInfo dateUtc="2024-12-19T10:48:36.572Z">
              <cr:user userId="S::kirstie.smith@dorsetcouncil.gov.uk::2ab5590b-0999-43cb-8794-daf0344e5248" userProvider="AD" userName="Kirstie Smith"/>
            </cr:reactionInfo>
          </cr:reaction>
        </cr:reactions>
      </w16:ext>
    </w16cex:extLst>
  </w16cex:commentExtensible>
  <w16cex:commentExtensible w16cex:durableId="020D90BF" w16cex:dateUtc="2024-12-19T10:09:54.443Z"/>
  <w16cex:commentExtensible w16cex:durableId="407DA6E5" w16cex:dateUtc="2024-12-19T10:03:46.936Z"/>
</w16cex:commentsExtensible>
</file>

<file path=word/commentsIds.xml><?xml version="1.0" encoding="utf-8"?>
<w16cid:commentsIds xmlns:mc="http://schemas.openxmlformats.org/markup-compatibility/2006" xmlns:w16cid="http://schemas.microsoft.com/office/word/2016/wordml/cid" mc:Ignorable="w16cid">
  <w16cid:commentId w16cid:paraId="2B9BEF36" w16cid:durableId="407DA6E5"/>
  <w16cid:commentId w16cid:paraId="61B3EC69" w16cid:durableId="020D90BF"/>
  <w16cid:commentId w16cid:paraId="5FC1BB95" w16cid:durableId="13B9B7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62B0" w:rsidP="008F326B" w:rsidRDefault="00F462B0" w14:paraId="4F184322" w14:textId="77777777">
      <w:pPr>
        <w:spacing w:after="0" w:line="240" w:lineRule="auto"/>
      </w:pPr>
      <w:r>
        <w:separator/>
      </w:r>
    </w:p>
  </w:endnote>
  <w:endnote w:type="continuationSeparator" w:id="0">
    <w:p w:rsidR="00F462B0" w:rsidP="008F326B" w:rsidRDefault="00F462B0" w14:paraId="1A003A60" w14:textId="77777777">
      <w:pPr>
        <w:spacing w:after="0" w:line="240" w:lineRule="auto"/>
      </w:pPr>
      <w:r>
        <w:continuationSeparator/>
      </w:r>
    </w:p>
  </w:endnote>
  <w:endnote w:type="continuationNotice" w:id="1">
    <w:p w:rsidR="00F462B0" w:rsidRDefault="00F462B0" w14:paraId="537CDE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62B0" w:rsidP="008F326B" w:rsidRDefault="00F462B0" w14:paraId="474CF29B" w14:textId="77777777">
      <w:pPr>
        <w:spacing w:after="0" w:line="240" w:lineRule="auto"/>
      </w:pPr>
      <w:r>
        <w:separator/>
      </w:r>
    </w:p>
  </w:footnote>
  <w:footnote w:type="continuationSeparator" w:id="0">
    <w:p w:rsidR="00F462B0" w:rsidP="008F326B" w:rsidRDefault="00F462B0" w14:paraId="2AD5027F" w14:textId="77777777">
      <w:pPr>
        <w:spacing w:after="0" w:line="240" w:lineRule="auto"/>
      </w:pPr>
      <w:r>
        <w:continuationSeparator/>
      </w:r>
    </w:p>
  </w:footnote>
  <w:footnote w:type="continuationNotice" w:id="1">
    <w:p w:rsidR="00F462B0" w:rsidRDefault="00F462B0" w14:paraId="0E39CD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326B" w:rsidRDefault="008F326B" w14:paraId="59F287E9" w14:textId="0E159AD0">
    <w:pPr>
      <w:pStyle w:val="Header"/>
    </w:pPr>
    <w:r>
      <w:rPr>
        <w:noProof/>
      </w:rPr>
      <w:drawing>
        <wp:anchor distT="0" distB="0" distL="114300" distR="114300" simplePos="0" relativeHeight="251658240" behindDoc="0" locked="0" layoutInCell="1" allowOverlap="1" wp14:anchorId="6DE0C499" wp14:editId="5F27606B">
          <wp:simplePos x="0" y="0"/>
          <wp:positionH relativeFrom="column">
            <wp:posOffset>3302000</wp:posOffset>
          </wp:positionH>
          <wp:positionV relativeFrom="paragraph">
            <wp:posOffset>-227329</wp:posOffset>
          </wp:positionV>
          <wp:extent cx="3180059" cy="594368"/>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3406" cy="602470"/>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mc="http://schemas.openxmlformats.org/markup-compatibility/2006" xmlns:w15="http://schemas.microsoft.com/office/word/2012/wordml" mc:Ignorable="w15">
  <w15:person w15:author="Sarah Long">
    <w15:presenceInfo w15:providerId="AD" w15:userId="S::sarah.long@dorsetcouncil.gov.uk::11a70518-2be6-4be8-9bd9-1a66a6a5641e"/>
  </w15:person>
  <w15:person w15:author="Kirstie Smith">
    <w15:presenceInfo w15:providerId="AD" w15:userId="S::kirstie.smith@dorsetcouncil.gov.uk::2ab5590b-0999-43cb-8794-daf0344e5248"/>
  </w15:person>
  <w15:person w15:author="Kirstie Smith">
    <w15:presenceInfo w15:providerId="AD" w15:userId="S::kirstie.smith@dorsetcouncil.gov.uk::2ab5590b-0999-43cb-8794-daf0344e5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B"/>
    <w:rsid w:val="00026AC8"/>
    <w:rsid w:val="0012100C"/>
    <w:rsid w:val="00153FE7"/>
    <w:rsid w:val="002C3ED1"/>
    <w:rsid w:val="002C7E44"/>
    <w:rsid w:val="003069E7"/>
    <w:rsid w:val="0043639E"/>
    <w:rsid w:val="004B018C"/>
    <w:rsid w:val="004E2FD2"/>
    <w:rsid w:val="006D0907"/>
    <w:rsid w:val="007C2C75"/>
    <w:rsid w:val="0082209F"/>
    <w:rsid w:val="008F326B"/>
    <w:rsid w:val="00923E46"/>
    <w:rsid w:val="0096097A"/>
    <w:rsid w:val="00A4031B"/>
    <w:rsid w:val="00B13942"/>
    <w:rsid w:val="00BC64C7"/>
    <w:rsid w:val="00D8384C"/>
    <w:rsid w:val="00EC0D3E"/>
    <w:rsid w:val="00EF61E7"/>
    <w:rsid w:val="00F462B0"/>
    <w:rsid w:val="043F181A"/>
    <w:rsid w:val="054209A7"/>
    <w:rsid w:val="055D2552"/>
    <w:rsid w:val="06EFC7EF"/>
    <w:rsid w:val="080481A4"/>
    <w:rsid w:val="0CF90B19"/>
    <w:rsid w:val="0D95170D"/>
    <w:rsid w:val="0DC059E1"/>
    <w:rsid w:val="10CB5DD5"/>
    <w:rsid w:val="152C4A7F"/>
    <w:rsid w:val="1DE4B46A"/>
    <w:rsid w:val="22EDE299"/>
    <w:rsid w:val="26EE639B"/>
    <w:rsid w:val="29B71B92"/>
    <w:rsid w:val="2BC28314"/>
    <w:rsid w:val="2C310675"/>
    <w:rsid w:val="32284B06"/>
    <w:rsid w:val="34A9AB4B"/>
    <w:rsid w:val="35928E5E"/>
    <w:rsid w:val="3630E0BA"/>
    <w:rsid w:val="3E4A1122"/>
    <w:rsid w:val="452C7ABA"/>
    <w:rsid w:val="466E3A7B"/>
    <w:rsid w:val="4D7FADBE"/>
    <w:rsid w:val="4F3393DC"/>
    <w:rsid w:val="4FCA48D1"/>
    <w:rsid w:val="53EC962B"/>
    <w:rsid w:val="5D2F8CD8"/>
    <w:rsid w:val="5E96AA50"/>
    <w:rsid w:val="6389B9B2"/>
    <w:rsid w:val="63B2A8EC"/>
    <w:rsid w:val="66ACCD60"/>
    <w:rsid w:val="6880C591"/>
    <w:rsid w:val="6A1D5E3A"/>
    <w:rsid w:val="6E5BABF4"/>
    <w:rsid w:val="6F3CEE30"/>
    <w:rsid w:val="723CF2B4"/>
    <w:rsid w:val="72AC6D2C"/>
    <w:rsid w:val="78B41977"/>
    <w:rsid w:val="7937D487"/>
    <w:rsid w:val="79A079FD"/>
    <w:rsid w:val="7E2D3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08D72"/>
  <w15:chartTrackingRefBased/>
  <w15:docId w15:val="{467D43D3-4A29-4542-82FF-5814DF2B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326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326B"/>
  </w:style>
  <w:style w:type="paragraph" w:styleId="Footer">
    <w:name w:val="footer"/>
    <w:basedOn w:val="Normal"/>
    <w:link w:val="FooterChar"/>
    <w:uiPriority w:val="99"/>
    <w:unhideWhenUsed/>
    <w:rsid w:val="008F32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326B"/>
  </w:style>
  <w:style w:type="character" w:styleId="Hyperlink">
    <w:name w:val="Hyperlink"/>
    <w:basedOn w:val="DefaultParagraphFont"/>
    <w:uiPriority w:val="99"/>
    <w:unhideWhenUsed/>
    <w:rsid w:val="00BC64C7"/>
    <w:rPr>
      <w:color w:val="0563C1" w:themeColor="hyperlink"/>
      <w:u w:val="single"/>
    </w:rPr>
  </w:style>
  <w:style w:type="character" w:styleId="UnresolvedMention">
    <w:name w:val="Unresolved Mention"/>
    <w:basedOn w:val="DefaultParagraphFont"/>
    <w:uiPriority w:val="99"/>
    <w:semiHidden/>
    <w:unhideWhenUsed/>
    <w:rsid w:val="00BC64C7"/>
    <w:rPr>
      <w:color w:val="605E5C"/>
      <w:shd w:val="clear" w:color="auto" w:fill="E1DFDD"/>
    </w:rPr>
  </w:style>
  <w:style w:type="character" w:styleId="CommentReference">
    <w:name w:val="annotation reference"/>
    <w:basedOn w:val="DefaultParagraphFont"/>
    <w:uiPriority w:val="99"/>
    <w:semiHidden/>
    <w:unhideWhenUsed/>
    <w:rsid w:val="00B13942"/>
    <w:rPr>
      <w:sz w:val="16"/>
      <w:szCs w:val="16"/>
    </w:rPr>
  </w:style>
  <w:style w:type="paragraph" w:styleId="CommentText">
    <w:name w:val="annotation text"/>
    <w:basedOn w:val="Normal"/>
    <w:link w:val="CommentTextChar"/>
    <w:uiPriority w:val="99"/>
    <w:unhideWhenUsed/>
    <w:rsid w:val="00B13942"/>
    <w:pPr>
      <w:spacing w:line="240" w:lineRule="auto"/>
    </w:pPr>
    <w:rPr>
      <w:sz w:val="20"/>
      <w:szCs w:val="20"/>
    </w:rPr>
  </w:style>
  <w:style w:type="character" w:styleId="CommentTextChar" w:customStyle="1">
    <w:name w:val="Comment Text Char"/>
    <w:basedOn w:val="DefaultParagraphFont"/>
    <w:link w:val="CommentText"/>
    <w:uiPriority w:val="99"/>
    <w:rsid w:val="00B13942"/>
    <w:rPr>
      <w:sz w:val="20"/>
      <w:szCs w:val="20"/>
    </w:rPr>
  </w:style>
  <w:style w:type="paragraph" w:styleId="CommentSubject">
    <w:name w:val="annotation subject"/>
    <w:basedOn w:val="CommentText"/>
    <w:next w:val="CommentText"/>
    <w:link w:val="CommentSubjectChar"/>
    <w:uiPriority w:val="99"/>
    <w:semiHidden/>
    <w:unhideWhenUsed/>
    <w:rsid w:val="00B13942"/>
    <w:rPr>
      <w:b/>
      <w:bCs/>
    </w:rPr>
  </w:style>
  <w:style w:type="character" w:styleId="CommentSubjectChar" w:customStyle="1">
    <w:name w:val="Comment Subject Char"/>
    <w:basedOn w:val="CommentTextChar"/>
    <w:link w:val="CommentSubject"/>
    <w:uiPriority w:val="99"/>
    <w:semiHidden/>
    <w:rsid w:val="00B139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81246">
      <w:bodyDiv w:val="1"/>
      <w:marLeft w:val="0"/>
      <w:marRight w:val="0"/>
      <w:marTop w:val="0"/>
      <w:marBottom w:val="0"/>
      <w:divBdr>
        <w:top w:val="none" w:sz="0" w:space="0" w:color="auto"/>
        <w:left w:val="none" w:sz="0" w:space="0" w:color="auto"/>
        <w:bottom w:val="none" w:sz="0" w:space="0" w:color="auto"/>
        <w:right w:val="none" w:sz="0" w:space="0" w:color="auto"/>
      </w:divBdr>
      <w:divsChild>
        <w:div w:id="150827194">
          <w:marLeft w:val="0"/>
          <w:marRight w:val="0"/>
          <w:marTop w:val="0"/>
          <w:marBottom w:val="0"/>
          <w:divBdr>
            <w:top w:val="none" w:sz="0" w:space="0" w:color="auto"/>
            <w:left w:val="none" w:sz="0" w:space="0" w:color="auto"/>
            <w:bottom w:val="none" w:sz="0" w:space="0" w:color="auto"/>
            <w:right w:val="none" w:sz="0" w:space="0" w:color="auto"/>
          </w:divBdr>
        </w:div>
        <w:div w:id="819542530">
          <w:marLeft w:val="0"/>
          <w:marRight w:val="0"/>
          <w:marTop w:val="0"/>
          <w:marBottom w:val="0"/>
          <w:divBdr>
            <w:top w:val="none" w:sz="0" w:space="0" w:color="auto"/>
            <w:left w:val="none" w:sz="0" w:space="0" w:color="auto"/>
            <w:bottom w:val="none" w:sz="0" w:space="0" w:color="auto"/>
            <w:right w:val="none" w:sz="0" w:space="0" w:color="auto"/>
          </w:divBdr>
        </w:div>
        <w:div w:id="44525665">
          <w:marLeft w:val="0"/>
          <w:marRight w:val="0"/>
          <w:marTop w:val="0"/>
          <w:marBottom w:val="0"/>
          <w:divBdr>
            <w:top w:val="none" w:sz="0" w:space="0" w:color="auto"/>
            <w:left w:val="none" w:sz="0" w:space="0" w:color="auto"/>
            <w:bottom w:val="none" w:sz="0" w:space="0" w:color="auto"/>
            <w:right w:val="none" w:sz="0" w:space="0" w:color="auto"/>
          </w:divBdr>
        </w:div>
        <w:div w:id="2110738720">
          <w:marLeft w:val="0"/>
          <w:marRight w:val="0"/>
          <w:marTop w:val="0"/>
          <w:marBottom w:val="0"/>
          <w:divBdr>
            <w:top w:val="none" w:sz="0" w:space="0" w:color="auto"/>
            <w:left w:val="none" w:sz="0" w:space="0" w:color="auto"/>
            <w:bottom w:val="none" w:sz="0" w:space="0" w:color="auto"/>
            <w:right w:val="none" w:sz="0" w:space="0" w:color="auto"/>
          </w:divBdr>
        </w:div>
        <w:div w:id="1407066170">
          <w:marLeft w:val="0"/>
          <w:marRight w:val="0"/>
          <w:marTop w:val="0"/>
          <w:marBottom w:val="0"/>
          <w:divBdr>
            <w:top w:val="none" w:sz="0" w:space="0" w:color="auto"/>
            <w:left w:val="none" w:sz="0" w:space="0" w:color="auto"/>
            <w:bottom w:val="none" w:sz="0" w:space="0" w:color="auto"/>
            <w:right w:val="none" w:sz="0" w:space="0" w:color="auto"/>
          </w:divBdr>
        </w:div>
        <w:div w:id="1421757995">
          <w:marLeft w:val="0"/>
          <w:marRight w:val="0"/>
          <w:marTop w:val="0"/>
          <w:marBottom w:val="0"/>
          <w:divBdr>
            <w:top w:val="none" w:sz="0" w:space="0" w:color="auto"/>
            <w:left w:val="none" w:sz="0" w:space="0" w:color="auto"/>
            <w:bottom w:val="none" w:sz="0" w:space="0" w:color="auto"/>
            <w:right w:val="none" w:sz="0" w:space="0" w:color="auto"/>
          </w:divBdr>
        </w:div>
        <w:div w:id="1984306615">
          <w:marLeft w:val="0"/>
          <w:marRight w:val="0"/>
          <w:marTop w:val="0"/>
          <w:marBottom w:val="0"/>
          <w:divBdr>
            <w:top w:val="none" w:sz="0" w:space="0" w:color="auto"/>
            <w:left w:val="none" w:sz="0" w:space="0" w:color="auto"/>
            <w:bottom w:val="none" w:sz="0" w:space="0" w:color="auto"/>
            <w:right w:val="none" w:sz="0" w:space="0" w:color="auto"/>
          </w:divBdr>
        </w:div>
        <w:div w:id="150682205">
          <w:marLeft w:val="0"/>
          <w:marRight w:val="0"/>
          <w:marTop w:val="0"/>
          <w:marBottom w:val="0"/>
          <w:divBdr>
            <w:top w:val="none" w:sz="0" w:space="0" w:color="auto"/>
            <w:left w:val="none" w:sz="0" w:space="0" w:color="auto"/>
            <w:bottom w:val="none" w:sz="0" w:space="0" w:color="auto"/>
            <w:right w:val="none" w:sz="0" w:space="0" w:color="auto"/>
          </w:divBdr>
        </w:div>
        <w:div w:id="667949651">
          <w:marLeft w:val="0"/>
          <w:marRight w:val="0"/>
          <w:marTop w:val="0"/>
          <w:marBottom w:val="0"/>
          <w:divBdr>
            <w:top w:val="none" w:sz="0" w:space="0" w:color="auto"/>
            <w:left w:val="none" w:sz="0" w:space="0" w:color="auto"/>
            <w:bottom w:val="none" w:sz="0" w:space="0" w:color="auto"/>
            <w:right w:val="none" w:sz="0" w:space="0" w:color="auto"/>
          </w:divBdr>
        </w:div>
        <w:div w:id="2090494133">
          <w:marLeft w:val="0"/>
          <w:marRight w:val="0"/>
          <w:marTop w:val="0"/>
          <w:marBottom w:val="0"/>
          <w:divBdr>
            <w:top w:val="none" w:sz="0" w:space="0" w:color="auto"/>
            <w:left w:val="none" w:sz="0" w:space="0" w:color="auto"/>
            <w:bottom w:val="none" w:sz="0" w:space="0" w:color="auto"/>
            <w:right w:val="none" w:sz="0" w:space="0" w:color="auto"/>
          </w:divBdr>
        </w:div>
        <w:div w:id="278419821">
          <w:marLeft w:val="0"/>
          <w:marRight w:val="0"/>
          <w:marTop w:val="0"/>
          <w:marBottom w:val="0"/>
          <w:divBdr>
            <w:top w:val="none" w:sz="0" w:space="0" w:color="auto"/>
            <w:left w:val="none" w:sz="0" w:space="0" w:color="auto"/>
            <w:bottom w:val="none" w:sz="0" w:space="0" w:color="auto"/>
            <w:right w:val="none" w:sz="0" w:space="0" w:color="auto"/>
          </w:divBdr>
        </w:div>
        <w:div w:id="1546677285">
          <w:marLeft w:val="0"/>
          <w:marRight w:val="0"/>
          <w:marTop w:val="0"/>
          <w:marBottom w:val="0"/>
          <w:divBdr>
            <w:top w:val="none" w:sz="0" w:space="0" w:color="auto"/>
            <w:left w:val="none" w:sz="0" w:space="0" w:color="auto"/>
            <w:bottom w:val="none" w:sz="0" w:space="0" w:color="auto"/>
            <w:right w:val="none" w:sz="0" w:space="0" w:color="auto"/>
          </w:divBdr>
        </w:div>
        <w:div w:id="2003652964">
          <w:marLeft w:val="0"/>
          <w:marRight w:val="0"/>
          <w:marTop w:val="0"/>
          <w:marBottom w:val="0"/>
          <w:divBdr>
            <w:top w:val="none" w:sz="0" w:space="0" w:color="auto"/>
            <w:left w:val="none" w:sz="0" w:space="0" w:color="auto"/>
            <w:bottom w:val="none" w:sz="0" w:space="0" w:color="auto"/>
            <w:right w:val="none" w:sz="0" w:space="0" w:color="auto"/>
          </w:divBdr>
        </w:div>
      </w:divsChild>
    </w:div>
    <w:div w:id="1593586999">
      <w:bodyDiv w:val="1"/>
      <w:marLeft w:val="0"/>
      <w:marRight w:val="0"/>
      <w:marTop w:val="0"/>
      <w:marBottom w:val="0"/>
      <w:divBdr>
        <w:top w:val="none" w:sz="0" w:space="0" w:color="auto"/>
        <w:left w:val="none" w:sz="0" w:space="0" w:color="auto"/>
        <w:bottom w:val="none" w:sz="0" w:space="0" w:color="auto"/>
        <w:right w:val="none" w:sz="0" w:space="0" w:color="auto"/>
      </w:divBdr>
      <w:divsChild>
        <w:div w:id="1550454158">
          <w:marLeft w:val="0"/>
          <w:marRight w:val="0"/>
          <w:marTop w:val="0"/>
          <w:marBottom w:val="0"/>
          <w:divBdr>
            <w:top w:val="none" w:sz="0" w:space="0" w:color="auto"/>
            <w:left w:val="none" w:sz="0" w:space="0" w:color="auto"/>
            <w:bottom w:val="none" w:sz="0" w:space="0" w:color="auto"/>
            <w:right w:val="none" w:sz="0" w:space="0" w:color="auto"/>
          </w:divBdr>
        </w:div>
        <w:div w:id="36316070">
          <w:marLeft w:val="0"/>
          <w:marRight w:val="0"/>
          <w:marTop w:val="0"/>
          <w:marBottom w:val="0"/>
          <w:divBdr>
            <w:top w:val="none" w:sz="0" w:space="0" w:color="auto"/>
            <w:left w:val="none" w:sz="0" w:space="0" w:color="auto"/>
            <w:bottom w:val="none" w:sz="0" w:space="0" w:color="auto"/>
            <w:right w:val="none" w:sz="0" w:space="0" w:color="auto"/>
          </w:divBdr>
        </w:div>
        <w:div w:id="959411751">
          <w:marLeft w:val="0"/>
          <w:marRight w:val="0"/>
          <w:marTop w:val="0"/>
          <w:marBottom w:val="0"/>
          <w:divBdr>
            <w:top w:val="none" w:sz="0" w:space="0" w:color="auto"/>
            <w:left w:val="none" w:sz="0" w:space="0" w:color="auto"/>
            <w:bottom w:val="none" w:sz="0" w:space="0" w:color="auto"/>
            <w:right w:val="none" w:sz="0" w:space="0" w:color="auto"/>
          </w:divBdr>
        </w:div>
        <w:div w:id="1811022092">
          <w:marLeft w:val="0"/>
          <w:marRight w:val="0"/>
          <w:marTop w:val="0"/>
          <w:marBottom w:val="0"/>
          <w:divBdr>
            <w:top w:val="none" w:sz="0" w:space="0" w:color="auto"/>
            <w:left w:val="none" w:sz="0" w:space="0" w:color="auto"/>
            <w:bottom w:val="none" w:sz="0" w:space="0" w:color="auto"/>
            <w:right w:val="none" w:sz="0" w:space="0" w:color="auto"/>
          </w:divBdr>
        </w:div>
        <w:div w:id="800463759">
          <w:marLeft w:val="0"/>
          <w:marRight w:val="0"/>
          <w:marTop w:val="0"/>
          <w:marBottom w:val="0"/>
          <w:divBdr>
            <w:top w:val="none" w:sz="0" w:space="0" w:color="auto"/>
            <w:left w:val="none" w:sz="0" w:space="0" w:color="auto"/>
            <w:bottom w:val="none" w:sz="0" w:space="0" w:color="auto"/>
            <w:right w:val="none" w:sz="0" w:space="0" w:color="auto"/>
          </w:divBdr>
        </w:div>
        <w:div w:id="1083720898">
          <w:marLeft w:val="0"/>
          <w:marRight w:val="0"/>
          <w:marTop w:val="0"/>
          <w:marBottom w:val="0"/>
          <w:divBdr>
            <w:top w:val="none" w:sz="0" w:space="0" w:color="auto"/>
            <w:left w:val="none" w:sz="0" w:space="0" w:color="auto"/>
            <w:bottom w:val="none" w:sz="0" w:space="0" w:color="auto"/>
            <w:right w:val="none" w:sz="0" w:space="0" w:color="auto"/>
          </w:divBdr>
        </w:div>
        <w:div w:id="1499538341">
          <w:marLeft w:val="0"/>
          <w:marRight w:val="0"/>
          <w:marTop w:val="0"/>
          <w:marBottom w:val="0"/>
          <w:divBdr>
            <w:top w:val="none" w:sz="0" w:space="0" w:color="auto"/>
            <w:left w:val="none" w:sz="0" w:space="0" w:color="auto"/>
            <w:bottom w:val="none" w:sz="0" w:space="0" w:color="auto"/>
            <w:right w:val="none" w:sz="0" w:space="0" w:color="auto"/>
          </w:divBdr>
        </w:div>
        <w:div w:id="2032366820">
          <w:marLeft w:val="0"/>
          <w:marRight w:val="0"/>
          <w:marTop w:val="0"/>
          <w:marBottom w:val="0"/>
          <w:divBdr>
            <w:top w:val="none" w:sz="0" w:space="0" w:color="auto"/>
            <w:left w:val="none" w:sz="0" w:space="0" w:color="auto"/>
            <w:bottom w:val="none" w:sz="0" w:space="0" w:color="auto"/>
            <w:right w:val="none" w:sz="0" w:space="0" w:color="auto"/>
          </w:divBdr>
        </w:div>
        <w:div w:id="2034959648">
          <w:marLeft w:val="0"/>
          <w:marRight w:val="0"/>
          <w:marTop w:val="0"/>
          <w:marBottom w:val="0"/>
          <w:divBdr>
            <w:top w:val="none" w:sz="0" w:space="0" w:color="auto"/>
            <w:left w:val="none" w:sz="0" w:space="0" w:color="auto"/>
            <w:bottom w:val="none" w:sz="0" w:space="0" w:color="auto"/>
            <w:right w:val="none" w:sz="0" w:space="0" w:color="auto"/>
          </w:divBdr>
        </w:div>
        <w:div w:id="338119627">
          <w:marLeft w:val="0"/>
          <w:marRight w:val="0"/>
          <w:marTop w:val="0"/>
          <w:marBottom w:val="0"/>
          <w:divBdr>
            <w:top w:val="none" w:sz="0" w:space="0" w:color="auto"/>
            <w:left w:val="none" w:sz="0" w:space="0" w:color="auto"/>
            <w:bottom w:val="none" w:sz="0" w:space="0" w:color="auto"/>
            <w:right w:val="none" w:sz="0" w:space="0" w:color="auto"/>
          </w:divBdr>
        </w:div>
        <w:div w:id="938411352">
          <w:marLeft w:val="0"/>
          <w:marRight w:val="0"/>
          <w:marTop w:val="0"/>
          <w:marBottom w:val="0"/>
          <w:divBdr>
            <w:top w:val="none" w:sz="0" w:space="0" w:color="auto"/>
            <w:left w:val="none" w:sz="0" w:space="0" w:color="auto"/>
            <w:bottom w:val="none" w:sz="0" w:space="0" w:color="auto"/>
            <w:right w:val="none" w:sz="0" w:space="0" w:color="auto"/>
          </w:divBdr>
        </w:div>
        <w:div w:id="19280100">
          <w:marLeft w:val="0"/>
          <w:marRight w:val="0"/>
          <w:marTop w:val="0"/>
          <w:marBottom w:val="0"/>
          <w:divBdr>
            <w:top w:val="none" w:sz="0" w:space="0" w:color="auto"/>
            <w:left w:val="none" w:sz="0" w:space="0" w:color="auto"/>
            <w:bottom w:val="none" w:sz="0" w:space="0" w:color="auto"/>
            <w:right w:val="none" w:sz="0" w:space="0" w:color="auto"/>
          </w:divBdr>
        </w:div>
        <w:div w:id="69037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G-lCBzI_0VQ&amp;t=6s" TargetMode="External" Id="rId8" /><Relationship Type="http://schemas.microsoft.com/office/2011/relationships/commentsExtended" Target="commentsExtended.xml" Id="rId13" /><Relationship Type="http://schemas.microsoft.com/office/2011/relationships/people" Target="people.xml" Id="rId18" /><Relationship Type="http://schemas.openxmlformats.org/officeDocument/2006/relationships/webSettings" Target="webSettings.xml" Id="rId3" /><Relationship Type="http://schemas.openxmlformats.org/officeDocument/2006/relationships/customXml" Target="../customXml/item2.xml" Id="rId21" /><Relationship Type="http://schemas.openxmlformats.org/officeDocument/2006/relationships/hyperlink" Target="https://drive.google.com/drive/folders/1JqtCYMIm6OR-NYSYdWoM2LMRmZh9zu89" TargetMode="External" Id="rId7"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header" Target="header1.xml" Id="rId16" /><Relationship Type="http://schemas.openxmlformats.org/officeDocument/2006/relationships/customXml" Target="../customXml/item1.xml" Id="rId20" /><Relationship Type="http://schemas.openxmlformats.org/officeDocument/2006/relationships/styles" Target="styles.xml" Id="rId1" /><Relationship Type="http://schemas.openxmlformats.org/officeDocument/2006/relationships/hyperlink" Target="mailto:phcontracts@dorsetcouncil.gov.uk" TargetMode="External" Id="rId6" /><Relationship Type="http://schemas.openxmlformats.org/officeDocument/2006/relationships/hyperlink" Target="http://www.publichealthdorset.org.uk/providerresources/nhs-health-checks" TargetMode="External" Id="rId11" /><Relationship Type="http://schemas.openxmlformats.org/officeDocument/2006/relationships/endnotes" Target="endnotes.xml" Id="rId5" /><Relationship Type="http://schemas.openxmlformats.org/officeDocument/2006/relationships/hyperlink" Target="http://www.healthcheck.nhs.uk/commissioners-and-providers/marketing/" TargetMode="External" Id="rId10" /><Relationship Type="http://schemas.openxmlformats.org/officeDocument/2006/relationships/theme" Target="theme/theme1.xml" Id="rId19" /><Relationship Type="http://schemas.openxmlformats.org/officeDocument/2006/relationships/footnotes" Target="footnotes.xml" Id="rId4" /><Relationship Type="http://schemas.openxmlformats.org/officeDocument/2006/relationships/hyperlink" Target="mailto:phdcomms@dorsetcouncil.gov.uk" TargetMode="External" Id="rId9" /><Relationship Type="http://schemas.microsoft.com/office/2016/09/relationships/commentsIds" Target="commentsIds.xml" Id="rId14" /><Relationship Type="http://schemas.openxmlformats.org/officeDocument/2006/relationships/customXml" Target="../customXml/item3.xml" Id="rId22" /><Relationship Type="http://schemas.openxmlformats.org/officeDocument/2006/relationships/hyperlink" Target="https://www.healthcheck.nhs.uk/commissioners-and-providers/marketing/dementia-resources/" TargetMode="External" Id="R2e19da558039495b" /><Relationship Type="http://schemas.openxmlformats.org/officeDocument/2006/relationships/comments" Target="comments.xml" Id="Rbbf81448119a4e87" /><Relationship Type="http://schemas.microsoft.com/office/2018/08/relationships/commentsExtensible" Target="commentsExtensible.xml" Id="R92ee12a6d9544f9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AB7359054754F8054039F33A1434D" ma:contentTypeVersion="16" ma:contentTypeDescription="Create a new document." ma:contentTypeScope="" ma:versionID="b66c08c6360e100c01fb900284c86d25">
  <xsd:schema xmlns:xsd="http://www.w3.org/2001/XMLSchema" xmlns:xs="http://www.w3.org/2001/XMLSchema" xmlns:p="http://schemas.microsoft.com/office/2006/metadata/properties" xmlns:ns2="66cc266e-8946-44ab-8237-a3f12e17db35" xmlns:ns3="487d4b2f-7199-4fa5-8a0f-41034c5ae165" targetNamespace="http://schemas.microsoft.com/office/2006/metadata/properties" ma:root="true" ma:fieldsID="ef45520535b13e6f1109b06334b30ff1" ns2:_="" ns3:_="">
    <xsd:import namespace="66cc266e-8946-44ab-8237-a3f12e17db35"/>
    <xsd:import namespace="487d4b2f-7199-4fa5-8a0f-41034c5ae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266e-8946-44ab-8237-a3f12e17d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d4b2f-7199-4fa5-8a0f-41034c5ae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33ffde-f058-4298-973f-43aaa6ff12dd}" ma:internalName="TaxCatchAll" ma:showField="CatchAllData" ma:web="487d4b2f-7199-4fa5-8a0f-41034c5ae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7d4b2f-7199-4fa5-8a0f-41034c5ae165" xsi:nil="true"/>
    <lcf76f155ced4ddcb4097134ff3c332f xmlns="66cc266e-8946-44ab-8237-a3f12e17d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2871E-4EF8-4AE2-AA6A-90F3BB59B157}"/>
</file>

<file path=customXml/itemProps2.xml><?xml version="1.0" encoding="utf-8"?>
<ds:datastoreItem xmlns:ds="http://schemas.openxmlformats.org/officeDocument/2006/customXml" ds:itemID="{435988D4-15C5-401D-926F-39E64297F13A}"/>
</file>

<file path=customXml/itemProps3.xml><?xml version="1.0" encoding="utf-8"?>
<ds:datastoreItem xmlns:ds="http://schemas.openxmlformats.org/officeDocument/2006/customXml" ds:itemID="{8A4ED2DE-32A8-4333-B122-A374C2868C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Dorset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Polly Durrant</dc:creator>
  <keywords/>
  <dc:description/>
  <lastModifiedBy>Kirstie Smith</lastModifiedBy>
  <revision>7</revision>
  <dcterms:created xsi:type="dcterms:W3CDTF">2024-12-16T16:22:00.0000000Z</dcterms:created>
  <dcterms:modified xsi:type="dcterms:W3CDTF">2024-12-19T14:03:16.9525305Z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0x01010089FAB7359054754F8054039F33A1434D</vt:lpwstr>
  </property>
  <property fmtid="{D5CDD505-2E9C-101B-9397-08002B2CF9AE}" pid="3" name="MediaServiceImageTags">
    <vt:lpwstr/>
  </property>
</Properties>
</file>